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E99D3" w14:textId="14A24687" w:rsidR="00E94C8A" w:rsidRDefault="00513EAB" w:rsidP="00E94C8A">
      <w:pPr>
        <w:tabs>
          <w:tab w:val="left" w:pos="9000"/>
        </w:tabs>
        <w:spacing w:after="0" w:line="240" w:lineRule="auto"/>
        <w:ind w:left="-902" w:right="-6" w:firstLine="720"/>
        <w:jc w:val="center"/>
        <w:rPr>
          <w:rFonts w:ascii="Times New Roman" w:eastAsia="Times New Roman" w:hAnsi="Times New Roman"/>
          <w:b/>
          <w:color w:val="006600"/>
          <w:sz w:val="32"/>
          <w:szCs w:val="32"/>
          <w:lang w:eastAsia="ru-RU"/>
        </w:rPr>
      </w:pPr>
      <w:r w:rsidRPr="00513EAB">
        <w:rPr>
          <w:rFonts w:ascii="Times New Roman" w:eastAsia="Times New Roman" w:hAnsi="Times New Roman"/>
          <w:b/>
          <w:noProof/>
          <w:color w:val="006600"/>
          <w:sz w:val="32"/>
          <w:szCs w:val="32"/>
          <w:lang w:eastAsia="ru-RU"/>
        </w:rPr>
        <w:drawing>
          <wp:inline distT="0" distB="0" distL="0" distR="0" wp14:anchorId="38D54547" wp14:editId="5873981C">
            <wp:extent cx="3043590" cy="1133475"/>
            <wp:effectExtent l="0" t="0" r="4445" b="0"/>
            <wp:docPr id="3" name="Рисунок 3" descr="C:\Users\ragilo\Desktop\Pm9UzVEiZ5W2rbzenf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gilo\Desktop\Pm9UzVEiZ5W2rbzenfq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3590" cy="1133475"/>
                    </a:xfrm>
                    <a:prstGeom prst="rect">
                      <a:avLst/>
                    </a:prstGeom>
                    <a:noFill/>
                    <a:ln>
                      <a:noFill/>
                    </a:ln>
                  </pic:spPr>
                </pic:pic>
              </a:graphicData>
            </a:graphic>
          </wp:inline>
        </w:drawing>
      </w:r>
    </w:p>
    <w:p w14:paraId="30786E0E" w14:textId="522F41A5" w:rsidR="00A81FDC" w:rsidRDefault="00A81FDC" w:rsidP="00E94C8A">
      <w:pPr>
        <w:tabs>
          <w:tab w:val="left" w:pos="9000"/>
        </w:tabs>
        <w:spacing w:after="0" w:line="240" w:lineRule="auto"/>
        <w:ind w:left="-902" w:right="-6" w:firstLine="720"/>
        <w:jc w:val="center"/>
        <w:rPr>
          <w:rFonts w:ascii="Times New Roman" w:eastAsia="Times New Roman" w:hAnsi="Times New Roman"/>
          <w:b/>
          <w:color w:val="006600"/>
          <w:sz w:val="32"/>
          <w:szCs w:val="32"/>
          <w:lang w:eastAsia="ru-RU"/>
        </w:rPr>
      </w:pPr>
    </w:p>
    <w:p w14:paraId="79F6369F" w14:textId="77777777" w:rsidR="00A81FDC" w:rsidRPr="00E94C8A" w:rsidRDefault="00A81FDC" w:rsidP="000A3927">
      <w:pPr>
        <w:tabs>
          <w:tab w:val="left" w:pos="9000"/>
        </w:tabs>
        <w:spacing w:after="0" w:line="240" w:lineRule="auto"/>
        <w:ind w:left="-902" w:right="-6" w:firstLine="720"/>
        <w:jc w:val="center"/>
        <w:rPr>
          <w:rFonts w:ascii="Times New Roman" w:eastAsia="Times New Roman" w:hAnsi="Times New Roman"/>
          <w:b/>
          <w:color w:val="006600"/>
          <w:sz w:val="32"/>
          <w:szCs w:val="32"/>
          <w:lang w:eastAsia="ru-RU"/>
        </w:rPr>
      </w:pPr>
    </w:p>
    <w:p w14:paraId="753FE5ED" w14:textId="77777777" w:rsidR="00E94C8A" w:rsidRPr="00E94C8A" w:rsidRDefault="00E94C8A" w:rsidP="000A3927">
      <w:pPr>
        <w:tabs>
          <w:tab w:val="left" w:pos="9000"/>
        </w:tabs>
        <w:spacing w:after="0" w:line="240" w:lineRule="auto"/>
        <w:ind w:firstLine="720"/>
        <w:jc w:val="center"/>
        <w:rPr>
          <w:rFonts w:ascii="Times New Roman" w:eastAsia="Times New Roman" w:hAnsi="Times New Roman"/>
          <w:b/>
          <w:color w:val="002060"/>
          <w:sz w:val="32"/>
          <w:szCs w:val="32"/>
          <w:lang w:eastAsia="ru-RU"/>
        </w:rPr>
      </w:pPr>
      <w:r w:rsidRPr="00E94C8A">
        <w:rPr>
          <w:rFonts w:ascii="Times New Roman" w:eastAsia="Times New Roman" w:hAnsi="Times New Roman"/>
          <w:b/>
          <w:color w:val="002060"/>
          <w:sz w:val="32"/>
          <w:szCs w:val="32"/>
          <w:lang w:eastAsia="ru-RU"/>
        </w:rPr>
        <w:t>Информационные материалы</w:t>
      </w:r>
    </w:p>
    <w:p w14:paraId="2F64B0BB" w14:textId="77777777" w:rsidR="00E94C8A" w:rsidRPr="00E94C8A" w:rsidRDefault="00E94C8A" w:rsidP="000A3927">
      <w:pPr>
        <w:tabs>
          <w:tab w:val="left" w:pos="9000"/>
        </w:tabs>
        <w:spacing w:after="0" w:line="240" w:lineRule="auto"/>
        <w:ind w:firstLine="720"/>
        <w:jc w:val="center"/>
        <w:rPr>
          <w:rFonts w:ascii="Times New Roman" w:eastAsia="Times New Roman" w:hAnsi="Times New Roman"/>
          <w:b/>
          <w:color w:val="002060"/>
          <w:sz w:val="32"/>
          <w:szCs w:val="32"/>
          <w:lang w:eastAsia="ru-RU"/>
        </w:rPr>
      </w:pPr>
      <w:r w:rsidRPr="00E94C8A">
        <w:rPr>
          <w:rFonts w:ascii="Times New Roman" w:eastAsia="Times New Roman" w:hAnsi="Times New Roman"/>
          <w:b/>
          <w:color w:val="002060"/>
          <w:sz w:val="32"/>
          <w:szCs w:val="32"/>
          <w:lang w:eastAsia="ru-RU"/>
        </w:rPr>
        <w:t>для проведения единого дня информирования в</w:t>
      </w:r>
    </w:p>
    <w:p w14:paraId="44DCC4AF" w14:textId="77777777" w:rsidR="00E94C8A" w:rsidRPr="00E94C8A" w:rsidRDefault="00E94C8A" w:rsidP="000A3927">
      <w:pPr>
        <w:tabs>
          <w:tab w:val="left" w:pos="9000"/>
        </w:tabs>
        <w:spacing w:after="0" w:line="240" w:lineRule="auto"/>
        <w:ind w:firstLine="720"/>
        <w:jc w:val="center"/>
        <w:rPr>
          <w:rFonts w:ascii="Times New Roman" w:eastAsia="Times New Roman" w:hAnsi="Times New Roman"/>
          <w:b/>
          <w:color w:val="002060"/>
          <w:sz w:val="32"/>
          <w:szCs w:val="32"/>
          <w:lang w:eastAsia="ru-RU"/>
        </w:rPr>
      </w:pPr>
      <w:r w:rsidRPr="00E94C8A">
        <w:rPr>
          <w:rFonts w:ascii="Times New Roman" w:eastAsia="Times New Roman" w:hAnsi="Times New Roman"/>
          <w:b/>
          <w:color w:val="002060"/>
          <w:sz w:val="32"/>
          <w:szCs w:val="32"/>
          <w:lang w:eastAsia="ru-RU"/>
        </w:rPr>
        <w:t>УО «БЕЛОРУССКАЯ ГОСУДАРСТВЕННАЯ АКАДЕМИЯ АВИАЦИИ»</w:t>
      </w:r>
    </w:p>
    <w:p w14:paraId="647243BD" w14:textId="79DB1C1A" w:rsidR="00E94C8A" w:rsidRDefault="00E94C8A" w:rsidP="000A3927">
      <w:pPr>
        <w:tabs>
          <w:tab w:val="left" w:pos="9000"/>
        </w:tabs>
        <w:spacing w:after="0" w:line="240" w:lineRule="auto"/>
        <w:jc w:val="center"/>
        <w:rPr>
          <w:rFonts w:ascii="Times New Roman" w:eastAsia="Times New Roman" w:hAnsi="Times New Roman"/>
          <w:b/>
          <w:color w:val="002060"/>
          <w:sz w:val="32"/>
          <w:szCs w:val="32"/>
          <w:lang w:eastAsia="ru-RU"/>
        </w:rPr>
      </w:pPr>
      <w:r w:rsidRPr="00E94C8A">
        <w:rPr>
          <w:rFonts w:ascii="Times New Roman" w:eastAsia="Times New Roman" w:hAnsi="Times New Roman"/>
          <w:b/>
          <w:color w:val="002060"/>
          <w:sz w:val="32"/>
          <w:szCs w:val="32"/>
          <w:lang w:eastAsia="ru-RU"/>
        </w:rPr>
        <w:t>(</w:t>
      </w:r>
      <w:r>
        <w:rPr>
          <w:rFonts w:ascii="Times New Roman" w:eastAsia="Times New Roman" w:hAnsi="Times New Roman"/>
          <w:b/>
          <w:color w:val="002060"/>
          <w:sz w:val="32"/>
          <w:szCs w:val="32"/>
          <w:lang w:eastAsia="ru-RU"/>
        </w:rPr>
        <w:t>март</w:t>
      </w:r>
      <w:r w:rsidRPr="00E94C8A">
        <w:rPr>
          <w:rFonts w:ascii="Times New Roman" w:eastAsia="Times New Roman" w:hAnsi="Times New Roman"/>
          <w:b/>
          <w:color w:val="002060"/>
          <w:sz w:val="32"/>
          <w:szCs w:val="32"/>
          <w:lang w:eastAsia="ru-RU"/>
        </w:rPr>
        <w:t xml:space="preserve"> 2022 г.)</w:t>
      </w:r>
    </w:p>
    <w:p w14:paraId="65D202A9" w14:textId="77777777" w:rsidR="000A3927" w:rsidRPr="00E94C8A" w:rsidRDefault="000A3927" w:rsidP="000A3927">
      <w:pPr>
        <w:tabs>
          <w:tab w:val="left" w:pos="9000"/>
        </w:tabs>
        <w:spacing w:after="0" w:line="240" w:lineRule="auto"/>
        <w:jc w:val="center"/>
        <w:rPr>
          <w:rFonts w:ascii="Times New Roman" w:eastAsia="Times New Roman" w:hAnsi="Times New Roman"/>
          <w:b/>
          <w:color w:val="002060"/>
          <w:sz w:val="32"/>
          <w:szCs w:val="32"/>
          <w:lang w:eastAsia="ru-RU"/>
        </w:rPr>
      </w:pPr>
    </w:p>
    <w:p w14:paraId="0E9DA585" w14:textId="77777777" w:rsidR="00E94C8A" w:rsidRPr="00E94C8A" w:rsidRDefault="00E94C8A" w:rsidP="00E94C8A">
      <w:pPr>
        <w:spacing w:after="0" w:line="228" w:lineRule="auto"/>
        <w:ind w:firstLine="709"/>
        <w:jc w:val="center"/>
        <w:rPr>
          <w:rFonts w:ascii="Times New Roman" w:eastAsia="Times New Roman" w:hAnsi="Times New Roman"/>
          <w:sz w:val="30"/>
          <w:szCs w:val="30"/>
          <w:lang w:eastAsia="ru-RU"/>
        </w:rPr>
      </w:pPr>
    </w:p>
    <w:p w14:paraId="50E39C75" w14:textId="77777777" w:rsidR="00E94C8A" w:rsidRPr="00E94C8A" w:rsidRDefault="00E94C8A" w:rsidP="00E94C8A">
      <w:pPr>
        <w:spacing w:after="0" w:line="240" w:lineRule="auto"/>
        <w:jc w:val="both"/>
        <w:rPr>
          <w:rFonts w:ascii="Times New Roman" w:eastAsia="Times New Roman" w:hAnsi="Times New Roman"/>
          <w:sz w:val="30"/>
          <w:szCs w:val="30"/>
          <w:lang w:eastAsia="ru-RU"/>
        </w:rPr>
      </w:pPr>
      <w:r w:rsidRPr="00E94C8A">
        <w:rPr>
          <w:rFonts w:ascii="Times New Roman" w:eastAsia="Times New Roman" w:hAnsi="Times New Roman"/>
          <w:sz w:val="30"/>
          <w:szCs w:val="30"/>
          <w:lang w:eastAsia="ru-RU"/>
        </w:rPr>
        <w:t xml:space="preserve">                                     </w:t>
      </w:r>
      <w:r w:rsidRPr="00E94C8A">
        <w:rPr>
          <w:rFonts w:ascii="Times New Roman" w:eastAsia="Times New Roman" w:hAnsi="Times New Roman"/>
          <w:b/>
          <w:noProof/>
          <w:color w:val="006600"/>
          <w:sz w:val="32"/>
          <w:szCs w:val="32"/>
          <w:lang w:eastAsia="ru-RU"/>
        </w:rPr>
        <w:drawing>
          <wp:inline distT="0" distB="0" distL="0" distR="0" wp14:anchorId="35682A03" wp14:editId="7820931F">
            <wp:extent cx="2118360" cy="1551070"/>
            <wp:effectExtent l="0" t="0" r="0" b="0"/>
            <wp:docPr id="1" name="Рисунок 1" descr="sim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im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7121" cy="1557485"/>
                    </a:xfrm>
                    <a:prstGeom prst="rect">
                      <a:avLst/>
                    </a:prstGeom>
                    <a:noFill/>
                    <a:ln>
                      <a:noFill/>
                    </a:ln>
                  </pic:spPr>
                </pic:pic>
              </a:graphicData>
            </a:graphic>
          </wp:inline>
        </w:drawing>
      </w:r>
    </w:p>
    <w:p w14:paraId="46F616BC" w14:textId="77777777" w:rsidR="00E94C8A" w:rsidRPr="00E94C8A" w:rsidRDefault="00E94C8A" w:rsidP="00E94C8A">
      <w:pPr>
        <w:spacing w:after="0" w:line="240" w:lineRule="auto"/>
        <w:jc w:val="both"/>
        <w:rPr>
          <w:rFonts w:ascii="Times New Roman" w:eastAsia="Times New Roman" w:hAnsi="Times New Roman"/>
          <w:sz w:val="30"/>
          <w:szCs w:val="30"/>
          <w:lang w:eastAsia="ru-RU"/>
        </w:rPr>
      </w:pPr>
    </w:p>
    <w:p w14:paraId="0ECA75BB" w14:textId="77777777" w:rsidR="007D6478" w:rsidRPr="007D6478" w:rsidRDefault="00E94C8A" w:rsidP="007D6478">
      <w:pPr>
        <w:spacing w:after="120" w:line="240" w:lineRule="auto"/>
        <w:jc w:val="center"/>
        <w:rPr>
          <w:rFonts w:ascii="Times New Roman" w:eastAsia="Times New Roman" w:hAnsi="Times New Roman"/>
          <w:b/>
          <w:color w:val="990000"/>
          <w:sz w:val="56"/>
          <w:szCs w:val="56"/>
          <w:lang w:eastAsia="ru-RU"/>
        </w:rPr>
      </w:pPr>
      <w:r w:rsidRPr="00E94C8A">
        <w:rPr>
          <w:rFonts w:ascii="Times New Roman" w:eastAsia="Times New Roman" w:hAnsi="Times New Roman"/>
          <w:b/>
          <w:color w:val="990000"/>
          <w:sz w:val="56"/>
          <w:szCs w:val="56"/>
          <w:lang w:eastAsia="ru-RU"/>
        </w:rPr>
        <w:t>«</w:t>
      </w:r>
      <w:r w:rsidR="007D6478" w:rsidRPr="007D6478">
        <w:rPr>
          <w:rFonts w:ascii="Times New Roman" w:eastAsia="Times New Roman" w:hAnsi="Times New Roman"/>
          <w:b/>
          <w:color w:val="990000"/>
          <w:sz w:val="56"/>
          <w:szCs w:val="56"/>
          <w:lang w:eastAsia="ru-RU"/>
        </w:rPr>
        <w:t xml:space="preserve">О ГЕНОЦИДЕ </w:t>
      </w:r>
    </w:p>
    <w:p w14:paraId="67E7DAF5" w14:textId="77777777" w:rsidR="007D6478" w:rsidRPr="007D6478" w:rsidRDefault="007D6478" w:rsidP="007D6478">
      <w:pPr>
        <w:spacing w:after="120" w:line="240" w:lineRule="auto"/>
        <w:jc w:val="center"/>
        <w:rPr>
          <w:rFonts w:ascii="Times New Roman" w:eastAsia="Times New Roman" w:hAnsi="Times New Roman"/>
          <w:b/>
          <w:color w:val="990000"/>
          <w:sz w:val="56"/>
          <w:szCs w:val="56"/>
          <w:lang w:eastAsia="ru-RU"/>
        </w:rPr>
      </w:pPr>
      <w:r w:rsidRPr="007D6478">
        <w:rPr>
          <w:rFonts w:ascii="Times New Roman" w:eastAsia="Times New Roman" w:hAnsi="Times New Roman"/>
          <w:b/>
          <w:color w:val="990000"/>
          <w:sz w:val="56"/>
          <w:szCs w:val="56"/>
          <w:lang w:eastAsia="ru-RU"/>
        </w:rPr>
        <w:t>БЕЛОРУССКОГО НАРОДА</w:t>
      </w:r>
    </w:p>
    <w:p w14:paraId="40AFB171" w14:textId="77777777" w:rsidR="007D6478" w:rsidRPr="007D6478" w:rsidRDefault="007D6478" w:rsidP="007D6478">
      <w:pPr>
        <w:spacing w:after="120" w:line="240" w:lineRule="auto"/>
        <w:jc w:val="center"/>
        <w:rPr>
          <w:rFonts w:ascii="Times New Roman" w:eastAsia="Times New Roman" w:hAnsi="Times New Roman"/>
          <w:b/>
          <w:color w:val="990000"/>
          <w:sz w:val="56"/>
          <w:szCs w:val="56"/>
          <w:lang w:eastAsia="ru-RU"/>
        </w:rPr>
      </w:pPr>
      <w:r w:rsidRPr="007D6478">
        <w:rPr>
          <w:rFonts w:ascii="Times New Roman" w:eastAsia="Times New Roman" w:hAnsi="Times New Roman"/>
          <w:b/>
          <w:color w:val="990000"/>
          <w:sz w:val="56"/>
          <w:szCs w:val="56"/>
          <w:lang w:eastAsia="ru-RU"/>
        </w:rPr>
        <w:t xml:space="preserve"> В ГОДЫ </w:t>
      </w:r>
    </w:p>
    <w:p w14:paraId="6C44A08B" w14:textId="77777777" w:rsidR="007D6478" w:rsidRPr="007D6478" w:rsidRDefault="007D6478" w:rsidP="007D6478">
      <w:pPr>
        <w:spacing w:after="120" w:line="240" w:lineRule="auto"/>
        <w:jc w:val="center"/>
        <w:rPr>
          <w:rFonts w:ascii="Times New Roman" w:eastAsia="Times New Roman" w:hAnsi="Times New Roman"/>
          <w:b/>
          <w:color w:val="990000"/>
          <w:sz w:val="56"/>
          <w:szCs w:val="56"/>
          <w:lang w:eastAsia="ru-RU"/>
        </w:rPr>
      </w:pPr>
      <w:r w:rsidRPr="007D6478">
        <w:rPr>
          <w:rFonts w:ascii="Times New Roman" w:eastAsia="Times New Roman" w:hAnsi="Times New Roman"/>
          <w:b/>
          <w:color w:val="990000"/>
          <w:sz w:val="56"/>
          <w:szCs w:val="56"/>
          <w:lang w:eastAsia="ru-RU"/>
        </w:rPr>
        <w:t xml:space="preserve">ВЕЛИКОЙ </w:t>
      </w:r>
    </w:p>
    <w:p w14:paraId="581B5A07" w14:textId="2F370196" w:rsidR="00E94C8A" w:rsidRPr="00E94C8A" w:rsidRDefault="007D6478" w:rsidP="007D6478">
      <w:pPr>
        <w:spacing w:after="120" w:line="240" w:lineRule="auto"/>
        <w:jc w:val="center"/>
        <w:rPr>
          <w:rFonts w:ascii="Times New Roman" w:eastAsia="Times New Roman" w:hAnsi="Times New Roman"/>
          <w:b/>
          <w:color w:val="990000"/>
          <w:sz w:val="56"/>
          <w:szCs w:val="56"/>
          <w:lang w:eastAsia="ru-RU"/>
        </w:rPr>
      </w:pPr>
      <w:r w:rsidRPr="007D6478">
        <w:rPr>
          <w:rFonts w:ascii="Times New Roman" w:eastAsia="Times New Roman" w:hAnsi="Times New Roman"/>
          <w:b/>
          <w:color w:val="990000"/>
          <w:sz w:val="56"/>
          <w:szCs w:val="56"/>
          <w:lang w:eastAsia="ru-RU"/>
        </w:rPr>
        <w:t>ОТЕЧЕСТВЕННОЙ ВОЙНЫ</w:t>
      </w:r>
      <w:r w:rsidR="00E94C8A" w:rsidRPr="00E94C8A">
        <w:rPr>
          <w:rFonts w:ascii="Times New Roman" w:eastAsia="Times New Roman" w:hAnsi="Times New Roman"/>
          <w:b/>
          <w:color w:val="990000"/>
          <w:sz w:val="56"/>
          <w:szCs w:val="56"/>
          <w:lang w:eastAsia="ru-RU"/>
        </w:rPr>
        <w:t>»</w:t>
      </w:r>
    </w:p>
    <w:p w14:paraId="61E8288A" w14:textId="18E12B6B" w:rsidR="000C7BBC" w:rsidRDefault="000C7BBC" w:rsidP="001D256F">
      <w:pPr>
        <w:spacing w:after="0" w:line="226" w:lineRule="auto"/>
        <w:jc w:val="center"/>
        <w:rPr>
          <w:rFonts w:ascii="Times New Roman" w:hAnsi="Times New Roman"/>
          <w:i/>
          <w:sz w:val="30"/>
          <w:szCs w:val="30"/>
          <w:lang w:val="be-BY"/>
        </w:rPr>
      </w:pPr>
    </w:p>
    <w:p w14:paraId="114B707B" w14:textId="759A703D" w:rsidR="007D6478" w:rsidRDefault="007D6478" w:rsidP="001D256F">
      <w:pPr>
        <w:spacing w:after="0" w:line="226" w:lineRule="auto"/>
        <w:jc w:val="center"/>
        <w:rPr>
          <w:rFonts w:ascii="Times New Roman" w:hAnsi="Times New Roman"/>
          <w:i/>
          <w:sz w:val="30"/>
          <w:szCs w:val="30"/>
          <w:lang w:val="be-BY"/>
        </w:rPr>
      </w:pPr>
      <w:bookmarkStart w:id="0" w:name="_GoBack"/>
      <w:bookmarkEnd w:id="0"/>
    </w:p>
    <w:p w14:paraId="40D0C561" w14:textId="77777777" w:rsidR="00A81FDC" w:rsidRPr="00D36706" w:rsidRDefault="00A81FDC" w:rsidP="001D256F">
      <w:pPr>
        <w:spacing w:after="0" w:line="226" w:lineRule="auto"/>
        <w:jc w:val="center"/>
        <w:rPr>
          <w:rFonts w:ascii="Times New Roman" w:hAnsi="Times New Roman"/>
          <w:i/>
          <w:sz w:val="30"/>
          <w:szCs w:val="30"/>
          <w:lang w:val="be-BY"/>
        </w:rPr>
      </w:pPr>
    </w:p>
    <w:p w14:paraId="22682ED8"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14:paraId="11D9DFDA"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14:paraId="6E6D5754"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14:paraId="73BC2700" w14:textId="77777777" w:rsidR="000C7BBC" w:rsidRPr="00525B67" w:rsidRDefault="000C7BBC" w:rsidP="001D256F">
      <w:pPr>
        <w:spacing w:after="0" w:line="226" w:lineRule="auto"/>
        <w:jc w:val="center"/>
        <w:rPr>
          <w:rFonts w:ascii="Times New Roman" w:hAnsi="Times New Roman"/>
          <w:b/>
          <w:sz w:val="30"/>
          <w:szCs w:val="30"/>
        </w:rPr>
      </w:pPr>
    </w:p>
    <w:p w14:paraId="14312403"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14:paraId="3C3F480E"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14:paraId="62BC0711"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14:paraId="62680A0A" w14:textId="77777777" w:rsidR="008B5E34" w:rsidRPr="00525B67" w:rsidRDefault="008B5E34" w:rsidP="001D256F">
      <w:pPr>
        <w:spacing w:after="0" w:line="226" w:lineRule="auto"/>
        <w:ind w:firstLine="709"/>
        <w:jc w:val="both"/>
        <w:rPr>
          <w:rFonts w:ascii="Times New Roman" w:hAnsi="Times New Roman"/>
          <w:i/>
          <w:sz w:val="30"/>
          <w:szCs w:val="30"/>
        </w:rPr>
      </w:pPr>
    </w:p>
    <w:p w14:paraId="4C560CEE" w14:textId="77777777"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14:paraId="1C3AE480" w14:textId="77777777"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14:paraId="1A5CB468" w14:textId="77777777"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14:paraId="7181AC35" w14:textId="77777777"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14:paraId="16B85076"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14:paraId="37F3853A" w14:textId="77777777"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14:paraId="144ACB0E" w14:textId="77777777"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14:paraId="145C886B" w14:textId="77777777"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14:paraId="3CEA2A6B" w14:textId="77777777"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14:paraId="7E6A1186" w14:textId="77777777" w:rsidR="00410EB7" w:rsidRPr="00525B67" w:rsidRDefault="00410EB7" w:rsidP="00410EB7">
      <w:pPr>
        <w:spacing w:before="120" w:after="0" w:line="280" w:lineRule="exact"/>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462F4CE5" w14:textId="77777777"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14:paraId="1FA5D9EA" w14:textId="77777777"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14:paraId="38A5AEFD" w14:textId="77777777"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14:paraId="4736F69A" w14:textId="77777777"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14:paraId="229F51DB" w14:textId="77777777" w:rsidR="001C66E5" w:rsidRPr="00525B67" w:rsidRDefault="001C66E5" w:rsidP="001C66E5">
      <w:pPr>
        <w:spacing w:before="120" w:after="0" w:line="240" w:lineRule="auto"/>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55140537" w14:textId="77777777"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14:paraId="7C18F3D5" w14:textId="77777777"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14:paraId="644F1EF3" w14:textId="77777777"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14:paraId="4A6331C2" w14:textId="77777777"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14:paraId="5A78C561" w14:textId="77777777"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14:paraId="6638F546"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14:paraId="322672DF"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14:paraId="081192D5" w14:textId="77777777"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14:paraId="253AA33D" w14:textId="77777777"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14:paraId="559514EE" w14:textId="77777777" w:rsidR="00700872" w:rsidRPr="00525B67" w:rsidRDefault="00700872" w:rsidP="00700872">
      <w:pPr>
        <w:spacing w:before="120" w:after="0" w:line="280" w:lineRule="exact"/>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5350CA06"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10">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11">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2">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3">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4">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5">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14:paraId="5D6320AB" w14:textId="77777777" w:rsidR="00700872" w:rsidRPr="00525B67" w:rsidRDefault="005C5F1B" w:rsidP="00700872">
      <w:pPr>
        <w:spacing w:after="0" w:line="280" w:lineRule="exact"/>
        <w:ind w:left="708" w:firstLine="708"/>
        <w:jc w:val="both"/>
        <w:rPr>
          <w:rFonts w:ascii="Times New Roman" w:hAnsi="Times New Roman"/>
          <w:i/>
          <w:sz w:val="28"/>
          <w:szCs w:val="28"/>
        </w:rPr>
      </w:pPr>
      <w:hyperlink r:id="rId16">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14:paraId="3EE92DD1" w14:textId="77777777"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14:paraId="128F81C5" w14:textId="77777777"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7">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14:paraId="26722A0D"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14:paraId="04C3F324"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14:paraId="6C536B51" w14:textId="77777777"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14:paraId="5748E7F4" w14:textId="77777777"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14:paraId="22F75A47" w14:textId="77777777"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14:paraId="064F1915" w14:textId="77777777"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14:paraId="2381F274"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14:paraId="4B3F0BFB"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14:paraId="4CBB6CBB" w14:textId="77777777"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14:paraId="4D4725E3"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14:paraId="3D855B25"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14:paraId="40066093"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14:paraId="4FB3C1D7"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14:paraId="3E203829"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14:paraId="75175BAD"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w:t>
      </w:r>
      <w:proofErr w:type="spellStart"/>
      <w:r w:rsidRPr="00525B67">
        <w:rPr>
          <w:rFonts w:ascii="Times New Roman" w:hAnsi="Times New Roman"/>
          <w:sz w:val="30"/>
          <w:szCs w:val="30"/>
        </w:rPr>
        <w:t>Новобелицкий</w:t>
      </w:r>
      <w:proofErr w:type="spellEnd"/>
      <w:r w:rsidRPr="00525B67">
        <w:rPr>
          <w:rFonts w:ascii="Times New Roman" w:hAnsi="Times New Roman"/>
          <w:sz w:val="30"/>
          <w:szCs w:val="30"/>
        </w:rPr>
        <w:t xml:space="preserve">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14:paraId="1C24F370" w14:textId="77777777"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14:paraId="509BBF44"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14:paraId="02057AA9"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14:paraId="273F488A" w14:textId="77777777"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14:paraId="41CE90E1" w14:textId="77777777"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14:paraId="2C98E1CE"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14:paraId="001B5C0E" w14:textId="77777777"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14:paraId="34A72BC0" w14:textId="77777777"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14:paraId="0C46341B"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14:paraId="7C499904" w14:textId="77777777"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14:paraId="2E802AE9" w14:textId="77777777"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недопущения их забвения. Потому что если не сделать это сейчас, то </w:t>
      </w:r>
      <w:r w:rsidRPr="00525B67">
        <w:rPr>
          <w:rFonts w:ascii="Times New Roman" w:hAnsi="Times New Roman"/>
          <w:sz w:val="30"/>
          <w:szCs w:val="30"/>
        </w:rPr>
        <w:lastRenderedPageBreak/>
        <w:t xml:space="preserve">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14:paraId="05FAFB40"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14:paraId="0885681F"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14:paraId="00F824A3"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14:paraId="4AA23D9B" w14:textId="77777777"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14:paraId="4D224C95" w14:textId="77777777"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14:paraId="37E0DD4D" w14:textId="77777777"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14:paraId="48969F66" w14:textId="77777777"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14:paraId="556DF062"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на законодательное обеспечение защиты фундаментальных ценностей </w:t>
      </w:r>
      <w:r w:rsidRPr="00525B67">
        <w:rPr>
          <w:rFonts w:ascii="Times New Roman" w:hAnsi="Times New Roman"/>
          <w:sz w:val="30"/>
          <w:szCs w:val="30"/>
        </w:rPr>
        <w:lastRenderedPageBreak/>
        <w:t>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14:paraId="75ABC1C1"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14:paraId="5935075E"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14:paraId="62687D89"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proofErr w:type="spellStart"/>
      <w:r w:rsidR="00BB06B1" w:rsidRPr="00525B67">
        <w:rPr>
          <w:rFonts w:ascii="Times New Roman" w:hAnsi="Times New Roman"/>
          <w:sz w:val="30"/>
          <w:szCs w:val="30"/>
        </w:rPr>
        <w:t>г.</w:t>
      </w:r>
      <w:r w:rsidRPr="00525B67">
        <w:rPr>
          <w:rFonts w:ascii="Times New Roman" w:hAnsi="Times New Roman"/>
          <w:sz w:val="30"/>
          <w:szCs w:val="30"/>
        </w:rPr>
        <w:t>Минске</w:t>
      </w:r>
      <w:proofErr w:type="spellEnd"/>
      <w:r w:rsidRPr="00525B67">
        <w:rPr>
          <w:rFonts w:ascii="Times New Roman" w:hAnsi="Times New Roman"/>
          <w:sz w:val="30"/>
          <w:szCs w:val="30"/>
        </w:rPr>
        <w:t xml:space="preserve">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человек); лагерь на улице 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14:paraId="5DA4C92F" w14:textId="77777777"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lastRenderedPageBreak/>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14:paraId="15C6F6CE" w14:textId="77777777"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14:paraId="0CF6F170"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14:paraId="78991CCB"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14:paraId="24F2800C"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г., занимали материалы и документы о преступлениях, совершенных нацистами и их пособниками на территории Беларуси.</w:t>
      </w:r>
    </w:p>
    <w:p w14:paraId="06272035"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Геноцид в отношении белорусского народа продолжился и в послевоенное время участниками националистического подполья на </w:t>
      </w:r>
      <w:r w:rsidRPr="00525B67">
        <w:rPr>
          <w:rFonts w:ascii="Times New Roman" w:hAnsi="Times New Roman"/>
          <w:sz w:val="30"/>
          <w:szCs w:val="30"/>
          <w:lang w:bidi="ru-RU"/>
        </w:rPr>
        <w:lastRenderedPageBreak/>
        <w:t>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14:paraId="260B4E8C"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r w:rsidRPr="00525B67">
        <w:rPr>
          <w:rFonts w:ascii="Times New Roman" w:hAnsi="Times New Roman"/>
          <w:sz w:val="30"/>
          <w:szCs w:val="30"/>
          <w:lang w:bidi="ru-RU"/>
        </w:rPr>
        <w:t>Белостока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д.Старые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14:paraId="1AD11AAB"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14:paraId="62F8C260" w14:textId="77777777"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14:paraId="7C45B5D0" w14:textId="77777777"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14:paraId="195CDDB5" w14:textId="77777777"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14:paraId="1AB22706" w14:textId="77777777"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14:paraId="3F8FC27C"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w:t>
      </w:r>
      <w:r w:rsidRPr="00525B67">
        <w:rPr>
          <w:rFonts w:ascii="Times New Roman" w:hAnsi="Times New Roman"/>
          <w:sz w:val="30"/>
          <w:szCs w:val="30"/>
        </w:rPr>
        <w:lastRenderedPageBreak/>
        <w:t>патриотическому воспитанию, выполнению международных соглашений в военно-мемориальной сфере.</w:t>
      </w:r>
    </w:p>
    <w:p w14:paraId="0924D675"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14:paraId="6543FDF3"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14:paraId="7C723CFF"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14:paraId="459B0E27"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14:paraId="687AD066"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14:paraId="4A99B7EA"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14:paraId="06316434"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14:paraId="2FDDCA5A"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14:paraId="6AA89FA8"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14:paraId="6201DC60"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14:paraId="7C7041BD"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14:paraId="7996DAF4"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14:paraId="2B5AC70A"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14:paraId="5492A2F9" w14:textId="77777777"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14:paraId="18830A38"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w:t>
      </w:r>
      <w:r w:rsidRPr="00525B67">
        <w:rPr>
          <w:rFonts w:ascii="Times New Roman" w:hAnsi="Times New Roman"/>
          <w:sz w:val="30"/>
          <w:szCs w:val="30"/>
        </w:rPr>
        <w:lastRenderedPageBreak/>
        <w:t>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14:paraId="762BBF10"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14:paraId="074DB5E9" w14:textId="77777777"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14:paraId="4B48711A" w14:textId="77777777" w:rsidR="00C74C20" w:rsidRPr="00525B67" w:rsidRDefault="00C74C20" w:rsidP="00D60CB5">
      <w:pPr>
        <w:spacing w:before="120" w:after="0" w:line="240" w:lineRule="auto"/>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3527DAE5"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14:paraId="550564F9"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14:paraId="4AFF7FDF"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14:paraId="46D95891" w14:textId="77777777"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14:paraId="1B278241"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14:paraId="55BCA757"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14:paraId="416CA97E"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14:paraId="00AF2E67" w14:textId="77777777"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14:paraId="5B93E0E9"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14:paraId="53282D07"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14:paraId="04DFB1FC" w14:textId="18219C19"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r w:rsidR="00F81775">
        <w:rPr>
          <w:rFonts w:ascii="Times New Roman" w:hAnsi="Times New Roman"/>
          <w:i/>
          <w:sz w:val="28"/>
          <w:szCs w:val="28"/>
        </w:rPr>
        <w:t xml:space="preserve"> </w:t>
      </w: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14:paraId="14BBD269" w14:textId="77777777"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lastRenderedPageBreak/>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14:paraId="0483D306" w14:textId="77777777"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14:paraId="50434E97" w14:textId="77777777"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14:paraId="412AE6A6" w14:textId="77777777"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14:paraId="25DF4872" w14:textId="77777777"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14:paraId="01EB049A" w14:textId="77777777"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w:t>
      </w:r>
      <w:proofErr w:type="gramStart"/>
      <w:r w:rsidRPr="00525B67">
        <w:rPr>
          <w:rFonts w:ascii="Times New Roman" w:hAnsi="Times New Roman"/>
          <w:sz w:val="30"/>
          <w:szCs w:val="30"/>
        </w:rPr>
        <w:t>того</w:t>
      </w:r>
      <w:proofErr w:type="gramEnd"/>
      <w:r w:rsidRPr="00525B67">
        <w:rPr>
          <w:rFonts w:ascii="Times New Roman" w:hAnsi="Times New Roman"/>
          <w:sz w:val="30"/>
          <w:szCs w:val="30"/>
        </w:rPr>
        <w:t xml:space="preserve"> чтобы сберечь и укрепить единство нашей Родины. </w:t>
      </w:r>
    </w:p>
    <w:p w14:paraId="301C2A7D" w14:textId="77777777"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14:paraId="4396CD23" w14:textId="77777777"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Сложить воедино все страницы нашей непростой 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14:paraId="0B488C63" w14:textId="77777777"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14:paraId="793E6F2E" w14:textId="77777777"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12EC" w14:textId="77777777" w:rsidR="005C5F1B" w:rsidRDefault="005C5F1B" w:rsidP="003C3604">
      <w:pPr>
        <w:spacing w:after="0" w:line="240" w:lineRule="auto"/>
      </w:pPr>
      <w:r>
        <w:separator/>
      </w:r>
    </w:p>
  </w:endnote>
  <w:endnote w:type="continuationSeparator" w:id="0">
    <w:p w14:paraId="6572EDAF" w14:textId="77777777" w:rsidR="005C5F1B" w:rsidRDefault="005C5F1B"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3818F" w14:textId="77777777" w:rsidR="005C5F1B" w:rsidRDefault="005C5F1B" w:rsidP="003C3604">
      <w:pPr>
        <w:spacing w:after="0" w:line="240" w:lineRule="auto"/>
      </w:pPr>
      <w:r>
        <w:separator/>
      </w:r>
    </w:p>
  </w:footnote>
  <w:footnote w:type="continuationSeparator" w:id="0">
    <w:p w14:paraId="2B2A75A9" w14:textId="77777777" w:rsidR="005C5F1B" w:rsidRDefault="005C5F1B"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CDB8" w14:textId="77777777"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367DB5">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65E01"/>
    <w:rsid w:val="00071623"/>
    <w:rsid w:val="0007505F"/>
    <w:rsid w:val="00077161"/>
    <w:rsid w:val="00077663"/>
    <w:rsid w:val="00077C84"/>
    <w:rsid w:val="00081155"/>
    <w:rsid w:val="000925DA"/>
    <w:rsid w:val="000A3927"/>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153E3"/>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67DB5"/>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0791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12B"/>
    <w:rsid w:val="004D3BA3"/>
    <w:rsid w:val="004D45E5"/>
    <w:rsid w:val="004E2CB2"/>
    <w:rsid w:val="004E39D9"/>
    <w:rsid w:val="004E562F"/>
    <w:rsid w:val="004E7024"/>
    <w:rsid w:val="004F441A"/>
    <w:rsid w:val="005029C6"/>
    <w:rsid w:val="005033BE"/>
    <w:rsid w:val="00505D49"/>
    <w:rsid w:val="00510288"/>
    <w:rsid w:val="00513EAB"/>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C5F1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56CB8"/>
    <w:rsid w:val="007701E2"/>
    <w:rsid w:val="00775ED7"/>
    <w:rsid w:val="00783872"/>
    <w:rsid w:val="00786C1E"/>
    <w:rsid w:val="00792D80"/>
    <w:rsid w:val="00796262"/>
    <w:rsid w:val="007A48D8"/>
    <w:rsid w:val="007D1104"/>
    <w:rsid w:val="007D294F"/>
    <w:rsid w:val="007D61E9"/>
    <w:rsid w:val="007D6478"/>
    <w:rsid w:val="007E79AD"/>
    <w:rsid w:val="008041C3"/>
    <w:rsid w:val="00806760"/>
    <w:rsid w:val="00812871"/>
    <w:rsid w:val="00825C75"/>
    <w:rsid w:val="00830093"/>
    <w:rsid w:val="00833092"/>
    <w:rsid w:val="00833FEE"/>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1FDC"/>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36706"/>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4C8A"/>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1775"/>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8826"/>
  <w15:docId w15:val="{D27601CE-1ACB-1142-A09A-6B14902D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1069;&#1090;&#1085;&#1086;&#1089;"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3;&#1072;&#1094;&#1080;&#1086;&#1085;&#1072;&#1083;&#1100;&#1085;&#1086;&#1089;&#1090;&#1100;" TargetMode="External"/><Relationship Id="rId17" Type="http://schemas.openxmlformats.org/officeDocument/2006/relationships/hyperlink" Target="https://ru.wikipedia.org/wiki/&#1044;&#1077;&#1090;&#1086;&#1088;&#1086;&#1078;&#1076;&#1077;&#1085;&#1080;&#1077;" TargetMode="External"/><Relationship Id="rId2" Type="http://schemas.openxmlformats.org/officeDocument/2006/relationships/numbering" Target="numbering.xml"/><Relationship Id="rId16" Type="http://schemas.openxmlformats.org/officeDocument/2006/relationships/hyperlink" Target="https://ru.wikipedia.org/wiki/&#1059;&#1073;&#1080;&#1081;&#1089;&#1090;&#1074;&#10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54;&#1054;&#1053;" TargetMode="External"/><Relationship Id="rId5" Type="http://schemas.openxmlformats.org/officeDocument/2006/relationships/webSettings" Target="webSettings.xml"/><Relationship Id="rId15" Type="http://schemas.openxmlformats.org/officeDocument/2006/relationships/hyperlink" Target="https://ru.wikipedia.org/wiki/&#1056;&#1077;&#1083;&#1080;&#1075;&#1080;&#1103;" TargetMode="External"/><Relationship Id="rId10" Type="http://schemas.openxmlformats.org/officeDocument/2006/relationships/hyperlink" Target="https://ru.wikipedia.org/wiki/&#1053;&#1072;&#1089;&#1080;&#1083;&#1080;&#10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1056;&#1072;&#1089;&#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8820-BFD2-43F6-A0B2-B8A9253A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4551</Words>
  <Characters>25947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Марина В. Рагило</cp:lastModifiedBy>
  <cp:revision>7</cp:revision>
  <cp:lastPrinted>2022-03-04T09:44:00Z</cp:lastPrinted>
  <dcterms:created xsi:type="dcterms:W3CDTF">2022-03-14T07:17:00Z</dcterms:created>
  <dcterms:modified xsi:type="dcterms:W3CDTF">2022-03-16T06:04:00Z</dcterms:modified>
</cp:coreProperties>
</file>