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13AB" w14:textId="77777777" w:rsidR="003E2337" w:rsidRPr="00B5795B" w:rsidRDefault="003E2337" w:rsidP="003E2337">
      <w:pPr>
        <w:pStyle w:val="a4"/>
      </w:pPr>
      <w:r w:rsidRPr="00B5795B">
        <w:t>Информационные материалы для проведения</w:t>
      </w:r>
    </w:p>
    <w:p w14:paraId="06C7769E" w14:textId="77777777" w:rsidR="003E2337" w:rsidRPr="006A29F4" w:rsidRDefault="003E2337" w:rsidP="003E2337">
      <w:pPr>
        <w:tabs>
          <w:tab w:val="left" w:pos="9000"/>
        </w:tabs>
        <w:spacing w:after="0" w:line="240" w:lineRule="auto"/>
        <w:jc w:val="center"/>
        <w:rPr>
          <w:b/>
          <w:color w:val="002060"/>
          <w:sz w:val="32"/>
          <w:szCs w:val="32"/>
          <w:lang w:val="ru-RU"/>
        </w:rPr>
      </w:pPr>
      <w:r w:rsidRPr="006A29F4">
        <w:rPr>
          <w:b/>
          <w:color w:val="002060"/>
          <w:sz w:val="32"/>
          <w:szCs w:val="32"/>
          <w:lang w:val="ru-RU"/>
        </w:rPr>
        <w:t xml:space="preserve">единого дня информирования </w:t>
      </w:r>
    </w:p>
    <w:p w14:paraId="2D1E49AA" w14:textId="77777777" w:rsidR="003E2337" w:rsidRDefault="003E2337" w:rsidP="003E2337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в</w:t>
      </w:r>
      <w:r>
        <w:rPr>
          <w:color w:val="002060"/>
          <w:sz w:val="32"/>
          <w:szCs w:val="32"/>
          <w:lang w:val="ru-RU"/>
        </w:rPr>
        <w:t xml:space="preserve"> учреждении образования</w:t>
      </w:r>
      <w:r w:rsidRPr="00AD7623">
        <w:rPr>
          <w:color w:val="002060"/>
          <w:sz w:val="32"/>
          <w:szCs w:val="32"/>
          <w:lang w:val="ru-RU"/>
        </w:rPr>
        <w:t xml:space="preserve"> </w:t>
      </w:r>
    </w:p>
    <w:p w14:paraId="7DFCD66C" w14:textId="77777777" w:rsidR="003E2337" w:rsidRPr="00AD7623" w:rsidRDefault="003E2337" w:rsidP="003E2337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>«БЕЛОРУССКАЯ ГОСУДАРСТВЕННАЯ</w:t>
      </w:r>
    </w:p>
    <w:p w14:paraId="67BADB01" w14:textId="77777777" w:rsidR="003E2337" w:rsidRPr="00AD7623" w:rsidRDefault="003E2337" w:rsidP="003E2337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  <w:r w:rsidRPr="00AD7623">
        <w:rPr>
          <w:color w:val="002060"/>
          <w:sz w:val="32"/>
          <w:szCs w:val="32"/>
          <w:lang w:val="ru-RU"/>
        </w:rPr>
        <w:t xml:space="preserve">АКАДЕМИЯ АВИАЦИИ» </w:t>
      </w:r>
    </w:p>
    <w:p w14:paraId="06709341" w14:textId="77777777" w:rsidR="003E2337" w:rsidRPr="00AD7623" w:rsidRDefault="003E2337" w:rsidP="003E2337">
      <w:pPr>
        <w:tabs>
          <w:tab w:val="left" w:pos="9000"/>
        </w:tabs>
        <w:spacing w:after="0" w:line="240" w:lineRule="auto"/>
        <w:jc w:val="center"/>
        <w:rPr>
          <w:color w:val="002060"/>
          <w:sz w:val="32"/>
          <w:szCs w:val="32"/>
          <w:lang w:val="ru-RU"/>
        </w:rPr>
      </w:pPr>
    </w:p>
    <w:p w14:paraId="27CDC895" w14:textId="58929A92" w:rsidR="003E2337" w:rsidRPr="00D04BAC" w:rsidRDefault="003E2337" w:rsidP="003E2337">
      <w:pPr>
        <w:tabs>
          <w:tab w:val="left" w:pos="9000"/>
        </w:tabs>
        <w:spacing w:after="0" w:line="240" w:lineRule="auto"/>
        <w:jc w:val="center"/>
        <w:rPr>
          <w:color w:val="002060"/>
          <w:sz w:val="40"/>
          <w:szCs w:val="40"/>
          <w:lang w:val="ru-RU"/>
        </w:rPr>
      </w:pPr>
      <w:r>
        <w:rPr>
          <w:color w:val="002060"/>
          <w:sz w:val="40"/>
          <w:szCs w:val="40"/>
          <w:lang w:val="ru-RU"/>
        </w:rPr>
        <w:t>Ноябрь</w:t>
      </w:r>
      <w:r w:rsidRPr="00D04BAC">
        <w:rPr>
          <w:color w:val="002060"/>
          <w:sz w:val="40"/>
          <w:szCs w:val="40"/>
          <w:lang w:val="ru-RU"/>
        </w:rPr>
        <w:t xml:space="preserve"> 2023г.         </w:t>
      </w:r>
    </w:p>
    <w:p w14:paraId="10359292" w14:textId="46FB9C9D" w:rsidR="003E2337" w:rsidRPr="00994666" w:rsidRDefault="003E2337" w:rsidP="003E2337">
      <w:pPr>
        <w:rPr>
          <w:lang w:val="ru-RU"/>
        </w:rPr>
      </w:pPr>
      <w:r w:rsidRPr="001B488E">
        <w:rPr>
          <w:noProof/>
          <w:color w:val="002060"/>
          <w:sz w:val="32"/>
          <w:szCs w:val="32"/>
        </w:rPr>
        <w:drawing>
          <wp:inline distT="0" distB="0" distL="0" distR="0" wp14:anchorId="60AB7284" wp14:editId="2C552D36">
            <wp:extent cx="1736725" cy="1619040"/>
            <wp:effectExtent l="0" t="0" r="0" b="635"/>
            <wp:docPr id="1" name="Рисунок 1" descr="C:\Users\ragilo\Desktop\текст_4._единый_день_информирования_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lo\Desktop\текст_4._единый_день_информирования_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792" cy="169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          </w:t>
      </w:r>
      <w:r w:rsidR="009A4063">
        <w:rPr>
          <w:color w:val="002060"/>
          <w:sz w:val="32"/>
          <w:szCs w:val="32"/>
          <w:lang w:val="ru-RU"/>
        </w:rPr>
        <w:t xml:space="preserve">   </w:t>
      </w:r>
      <w:r w:rsidRPr="00D04BAC">
        <w:rPr>
          <w:color w:val="002060"/>
          <w:sz w:val="32"/>
          <w:szCs w:val="32"/>
          <w:lang w:val="ru-RU"/>
        </w:rPr>
        <w:t xml:space="preserve">         </w:t>
      </w:r>
      <w:r w:rsidRPr="00B5795B">
        <w:rPr>
          <w:noProof/>
        </w:rPr>
        <w:drawing>
          <wp:inline distT="0" distB="0" distL="0" distR="0" wp14:anchorId="5AB442BD" wp14:editId="5071297F">
            <wp:extent cx="1976250" cy="1476375"/>
            <wp:effectExtent l="0" t="0" r="508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95" cy="148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BAC">
        <w:rPr>
          <w:color w:val="002060"/>
          <w:sz w:val="32"/>
          <w:szCs w:val="32"/>
          <w:lang w:val="ru-RU"/>
        </w:rPr>
        <w:t xml:space="preserve">                      </w:t>
      </w:r>
    </w:p>
    <w:p w14:paraId="26CC1D79" w14:textId="089A5FB5" w:rsidR="003E2337" w:rsidRPr="003E2337" w:rsidRDefault="003E2337" w:rsidP="004835F5">
      <w:pPr>
        <w:spacing w:after="60"/>
        <w:jc w:val="center"/>
        <w:rPr>
          <w:b/>
          <w:bCs/>
          <w:sz w:val="72"/>
          <w:szCs w:val="72"/>
          <w:lang w:val="ru-RU"/>
        </w:rPr>
      </w:pPr>
      <w:r w:rsidRPr="003E2337">
        <w:rPr>
          <w:b/>
          <w:bCs/>
          <w:sz w:val="72"/>
          <w:szCs w:val="72"/>
          <w:lang w:val="ru-RU"/>
        </w:rPr>
        <w:t>ЭКОНОМИЧЕСКАЯ БЕЗОПАСНОСТЬ</w:t>
      </w:r>
      <w:r w:rsidRPr="003E2337">
        <w:rPr>
          <w:b/>
          <w:bCs/>
          <w:sz w:val="72"/>
          <w:szCs w:val="72"/>
        </w:rPr>
        <w:t> </w:t>
      </w:r>
      <w:r w:rsidRPr="003E2337">
        <w:rPr>
          <w:b/>
          <w:bCs/>
          <w:sz w:val="72"/>
          <w:szCs w:val="72"/>
          <w:lang w:val="ru-RU"/>
        </w:rPr>
        <w:t>–</w:t>
      </w:r>
      <w:r w:rsidRPr="003E2337">
        <w:rPr>
          <w:b/>
          <w:bCs/>
          <w:sz w:val="72"/>
          <w:szCs w:val="72"/>
          <w:lang w:val="ru-RU"/>
        </w:rPr>
        <w:br/>
        <w:t>КЛЮЧЕВОЕ УСЛОВИЕ</w:t>
      </w:r>
      <w:r w:rsidRPr="003E2337">
        <w:rPr>
          <w:b/>
          <w:bCs/>
          <w:sz w:val="72"/>
          <w:szCs w:val="72"/>
          <w:lang w:val="ru-RU"/>
        </w:rPr>
        <w:br/>
        <w:t xml:space="preserve">УСТОЙЧИВОГО </w:t>
      </w:r>
      <w:r w:rsidR="004835F5">
        <w:rPr>
          <w:b/>
          <w:bCs/>
          <w:sz w:val="72"/>
          <w:szCs w:val="72"/>
          <w:lang w:val="ru-RU"/>
        </w:rPr>
        <w:t>Р</w:t>
      </w:r>
      <w:r w:rsidRPr="003E2337">
        <w:rPr>
          <w:b/>
          <w:bCs/>
          <w:sz w:val="72"/>
          <w:szCs w:val="72"/>
          <w:lang w:val="ru-RU"/>
        </w:rPr>
        <w:t>АЗВИТИЯ БЕЛОРУССКОГО ГОСУДАРСТВА</w:t>
      </w:r>
    </w:p>
    <w:p w14:paraId="3E5EEA8F" w14:textId="77777777" w:rsidR="009A4063" w:rsidRDefault="009A4063">
      <w:pPr>
        <w:spacing w:after="60"/>
        <w:jc w:val="center"/>
        <w:rPr>
          <w:i/>
          <w:iCs/>
          <w:lang w:val="ru-RU"/>
        </w:rPr>
      </w:pPr>
    </w:p>
    <w:p w14:paraId="0E3D4CCB" w14:textId="3DB40635" w:rsidR="004032F2" w:rsidRPr="006F5292" w:rsidRDefault="00015001">
      <w:pPr>
        <w:spacing w:after="60"/>
        <w:jc w:val="center"/>
        <w:rPr>
          <w:lang w:val="ru-RU"/>
        </w:rPr>
      </w:pPr>
      <w:bookmarkStart w:id="0" w:name="_GoBack"/>
      <w:bookmarkEnd w:id="0"/>
      <w:r w:rsidRPr="006F5292">
        <w:rPr>
          <w:i/>
          <w:iCs/>
          <w:lang w:val="ru-RU"/>
        </w:rPr>
        <w:t>на основе информации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Национального банка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Министерства антимонопольного регулирования и торговли, Министерства иностранных дел, Министерства промышленности, Министерства сельского хозяйства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и продовольствия, Министерства экономики,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Министерства энергетики Республики Беларусь,</w:t>
      </w:r>
      <w:r w:rsidRPr="006F5292">
        <w:rPr>
          <w:lang w:val="ru-RU"/>
        </w:rPr>
        <w:br/>
      </w:r>
      <w:r w:rsidRPr="006F5292">
        <w:rPr>
          <w:i/>
          <w:iCs/>
          <w:lang w:val="ru-RU"/>
        </w:rPr>
        <w:t>Национальной академии наук Беларуси,</w:t>
      </w:r>
    </w:p>
    <w:p w14:paraId="60B7C124" w14:textId="77777777" w:rsidR="004032F2" w:rsidRPr="003E2337" w:rsidRDefault="00015001">
      <w:pPr>
        <w:spacing w:after="60"/>
        <w:jc w:val="center"/>
        <w:rPr>
          <w:lang w:val="ru-RU"/>
        </w:rPr>
      </w:pPr>
      <w:r w:rsidRPr="006F5292">
        <w:rPr>
          <w:i/>
          <w:iCs/>
          <w:lang w:val="ru-RU"/>
        </w:rPr>
        <w:t>материалов агентства «</w:t>
      </w:r>
      <w:proofErr w:type="spellStart"/>
      <w:r w:rsidRPr="006F5292">
        <w:rPr>
          <w:i/>
          <w:iCs/>
          <w:lang w:val="ru-RU"/>
        </w:rPr>
        <w:t>БелТА</w:t>
      </w:r>
      <w:proofErr w:type="spellEnd"/>
      <w:r w:rsidRPr="006F5292">
        <w:rPr>
          <w:i/>
          <w:iCs/>
          <w:lang w:val="ru-RU"/>
        </w:rPr>
        <w:t>» и газеты «СБ.</w:t>
      </w:r>
      <w:r w:rsidRPr="006F5292">
        <w:rPr>
          <w:lang w:val="ru-RU"/>
        </w:rPr>
        <w:t xml:space="preserve"> </w:t>
      </w:r>
      <w:r w:rsidRPr="003E2337">
        <w:rPr>
          <w:i/>
          <w:iCs/>
          <w:lang w:val="ru-RU"/>
        </w:rPr>
        <w:t>Беларусь сегодня»</w:t>
      </w:r>
    </w:p>
    <w:p w14:paraId="3F914EFE" w14:textId="25565063" w:rsidR="004032F2" w:rsidRPr="003E2337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  <w:r w:rsidRPr="006F5292">
        <w:rPr>
          <w:lang w:val="ru-RU"/>
        </w:rPr>
        <w:t xml:space="preserve">Выступая с ежегодным Посланием белорусскому народу и </w:t>
      </w:r>
      <w:proofErr w:type="gramStart"/>
      <w:r w:rsidRPr="006F5292">
        <w:rPr>
          <w:lang w:val="ru-RU"/>
        </w:rPr>
        <w:t xml:space="preserve">Национальному собранию </w:t>
      </w:r>
      <w:r w:rsidRPr="00015001">
        <w:rPr>
          <w:lang w:val="ru-RU"/>
        </w:rPr>
        <w:t>31 марта 2023</w:t>
      </w:r>
      <w:r>
        <w:t> </w:t>
      </w:r>
      <w:r w:rsidRPr="00015001">
        <w:rPr>
          <w:lang w:val="ru-RU"/>
        </w:rPr>
        <w:t>г.</w:t>
      </w:r>
      <w:proofErr w:type="gramEnd"/>
      <w:r>
        <w:t> </w:t>
      </w:r>
      <w:r w:rsidRPr="00015001">
        <w:rPr>
          <w:b/>
          <w:bCs/>
          <w:lang w:val="ru-RU"/>
        </w:rPr>
        <w:t>Президент Республики Беларусь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А.Г.Лукашенко</w:t>
      </w:r>
      <w:r w:rsidRPr="00015001">
        <w:rPr>
          <w:lang w:val="ru-RU"/>
        </w:rPr>
        <w:t xml:space="preserve"> подчеркнул: </w:t>
      </w:r>
      <w:r w:rsidRPr="00015001">
        <w:rPr>
          <w:i/>
          <w:iCs/>
          <w:lang w:val="ru-RU"/>
        </w:rPr>
        <w:t>«Вот уже три десятилетия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фундаментом нашей государственной политики является социально ориентированная экономика</w:t>
      </w:r>
      <w:r w:rsidRPr="00015001">
        <w:rPr>
          <w:i/>
          <w:iCs/>
          <w:lang w:val="ru-RU"/>
        </w:rPr>
        <w:t xml:space="preserve">. </w:t>
      </w:r>
      <w:r w:rsidRPr="006F5292">
        <w:rPr>
          <w:i/>
          <w:iCs/>
          <w:lang w:val="ru-RU"/>
        </w:rPr>
        <w:t>Эта политика успешна. Народ ее поддерживает. По всем показателям, характеризующим социальное равенство, Беларусь относится к наиболее благополучным странам… Поэтому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 xml:space="preserve">именно экономика, которая обеспечивает социальную защищенность граждан, является главной мишенью </w:t>
      </w:r>
      <w:r w:rsidRPr="003E2337">
        <w:rPr>
          <w:b/>
          <w:bCs/>
          <w:i/>
          <w:iCs/>
          <w:lang w:val="ru-RU"/>
        </w:rPr>
        <w:t>Запада</w:t>
      </w:r>
      <w:r w:rsidRPr="003E2337">
        <w:rPr>
          <w:i/>
          <w:iCs/>
          <w:lang w:val="ru-RU"/>
        </w:rPr>
        <w:t>».</w:t>
      </w:r>
    </w:p>
    <w:p w14:paraId="44902BB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Несмотря на беспрецедентное санкционное давление, белорусская экономика демонстрирует рост: увеличилось промышленное производство, снизилась инфляция, выросли денежные доходы населения.</w:t>
      </w:r>
    </w:p>
    <w:p w14:paraId="69EA8D6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Это стало возможным, в том числе благодаря стратегическому партнерству Беларуси и России. </w:t>
      </w:r>
      <w:r w:rsidRPr="006F5292">
        <w:rPr>
          <w:b/>
          <w:bCs/>
          <w:i/>
          <w:iCs/>
          <w:lang w:val="ru-RU"/>
        </w:rPr>
        <w:t>«Единство двух государств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– это прежде всего экономика»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>– констатировал Глава государства А.Г.Лукашенко</w:t>
      </w:r>
      <w:r>
        <w:t> </w:t>
      </w:r>
      <w:r w:rsidRPr="006F5292">
        <w:rPr>
          <w:lang w:val="ru-RU"/>
        </w:rPr>
        <w:t>10 октября 2023</w:t>
      </w:r>
      <w:r>
        <w:t> </w:t>
      </w:r>
      <w:r w:rsidRPr="006F5292">
        <w:rPr>
          <w:lang w:val="ru-RU"/>
        </w:rPr>
        <w:t xml:space="preserve">г. на встрече с губернатором Новосибирской области </w:t>
      </w:r>
      <w:proofErr w:type="spellStart"/>
      <w:r w:rsidRPr="006F5292">
        <w:rPr>
          <w:lang w:val="ru-RU"/>
        </w:rPr>
        <w:t>А.А.Травниковым</w:t>
      </w:r>
      <w:proofErr w:type="spellEnd"/>
      <w:r w:rsidRPr="006F5292">
        <w:rPr>
          <w:lang w:val="ru-RU"/>
        </w:rPr>
        <w:t>.</w:t>
      </w:r>
    </w:p>
    <w:p w14:paraId="663ECA6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1E6ED0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Общие сведения</w:t>
      </w:r>
    </w:p>
    <w:p w14:paraId="631F7D01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проекте новой Концепции национальной безопасности Республики Беларусь (далее</w:t>
      </w:r>
      <w:r>
        <w:t> </w:t>
      </w:r>
      <w:r w:rsidRPr="006F5292">
        <w:rPr>
          <w:lang w:val="ru-RU"/>
        </w:rPr>
        <w:t xml:space="preserve">– Концепция) указано, что </w:t>
      </w:r>
      <w:r w:rsidRPr="006F5292">
        <w:rPr>
          <w:b/>
          <w:bCs/>
          <w:lang w:val="ru-RU"/>
        </w:rPr>
        <w:t>экономическая безопасность</w:t>
      </w:r>
      <w:r>
        <w:t> </w:t>
      </w:r>
      <w:r w:rsidRPr="006F5292">
        <w:rPr>
          <w:lang w:val="ru-RU"/>
        </w:rPr>
        <w:t xml:space="preserve">– состояние защищенности отраслей и сфер экономики от воздействия угроз, препятствующих устойчивому социально-экономическому развитию </w:t>
      </w:r>
      <w:r w:rsidRPr="003E2337">
        <w:rPr>
          <w:lang w:val="ru-RU"/>
        </w:rPr>
        <w:t>Республики Беларусь.</w:t>
      </w:r>
    </w:p>
    <w:p w14:paraId="4A0B854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Основные национальные интересы в экономической сфере:</w:t>
      </w:r>
    </w:p>
    <w:p w14:paraId="3705B11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экономический рост и повышение конкурентоспособности белорусской экономики на основе ее структурной перестройки, совершенствования системы управления, устойчивого инновационного развития, активного инвестирования в человеческий капитал и высокие технологии, снижения издержек и развития высокотехнологичных, экспортно-ориентированных и импортозамещающих производств;</w:t>
      </w:r>
    </w:p>
    <w:p w14:paraId="7066A7B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ценовой и финансовой стабильности;</w:t>
      </w:r>
    </w:p>
    <w:p w14:paraId="2D3C65A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достижение уровня энергетической безопасности, обеспечивающего приемлемый уровень диверсификации топливно-энергетического баланса страны по видам и поставщикам потребляемых топливно-энергетических ресурсов, экономически и экологически оправданное использование потенциала местных энергоресурсов, снижение энергоемкости ВВП;</w:t>
      </w:r>
    </w:p>
    <w:p w14:paraId="0114999A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обеспечение продовольственной безопасности;</w:t>
      </w:r>
    </w:p>
    <w:p w14:paraId="0E556BEF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внедрение перспективных технологий в экономику страны, в том числе за счет прямых иностранных инвестиций, доступность зарубежных кредитных ресурсов;</w:t>
      </w:r>
    </w:p>
    <w:p w14:paraId="7E1A722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поддержание товарной и страновой диверсификации экспорта товаров и услуг, сбалансированность внешней торговли, обеспечение внешнеэкономической безопасности и др.</w:t>
      </w:r>
    </w:p>
    <w:p w14:paraId="5799848A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Внутренние и внешние источники угроз национальной безопасности в экономической сфере перечислены в проекте новой Концепции.</w:t>
      </w:r>
    </w:p>
    <w:p w14:paraId="377E7FDE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0AFC4A6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Экономический рост и повышение конкурентоспособности белорусской экономики</w:t>
      </w:r>
    </w:p>
    <w:p w14:paraId="0BBF3AB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Несмотря на введенные Западом санкции, по темпам роста валового внутреннего продукта (выше среднемировых) нашей республике удалось не только превысить прогнозный показатель на январь–сентябрь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(103,1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%)</w:t>
      </w:r>
      <w:r w:rsidRPr="006F5292">
        <w:rPr>
          <w:lang w:val="ru-RU"/>
        </w:rPr>
        <w:t>, но и опередить ряд стран.</w:t>
      </w:r>
    </w:p>
    <w:p w14:paraId="423B7A0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7EC4732B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i/>
          <w:iCs/>
          <w:lang w:val="ru-RU"/>
        </w:rPr>
        <w:t>Справочно</w:t>
      </w:r>
      <w:proofErr w:type="spellEnd"/>
      <w:r w:rsidRPr="006F5292">
        <w:rPr>
          <w:b/>
          <w:bCs/>
          <w:i/>
          <w:iCs/>
          <w:lang w:val="ru-RU"/>
        </w:rPr>
        <w:t>:</w:t>
      </w:r>
    </w:p>
    <w:p w14:paraId="51832DA9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Согласно прогнозам международных финансовых организаций, по итогам 2023 года темп роста мировой экономики ожидается на уровне 102,1–103,0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307B7BBF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Украине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сравнении с аналогичным периодом 2022 года ВВП снизился на 10,5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0C470F94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также наблюдается сокращение экономических темпов (на 2,2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г.), что обусловлено не только отрицательным вкладом товарно-материальных запасов, но и снижением частного потребления и ослаблением внешнего спроса. По мнению независимых экспертов, «текущий спад обусловлен сокращением государственных трат и расходов домохозяйств».</w:t>
      </w:r>
    </w:p>
    <w:p w14:paraId="1D2D554B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ВВП за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 полугодие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оказался «значительно слабее, чем ожидалось». Снижение реальной заработной платы оказало негативное влияние на потребление, а слабый внешний спрос привел к снижению экспорта. Независимые наблюдатели полагают, что «по итогам 2023 года экономика Германии сократится на 0,4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%».</w:t>
      </w:r>
    </w:p>
    <w:p w14:paraId="6F2DDE62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Нидерландах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темпы экономики сокращались как в </w:t>
      </w:r>
      <w:r>
        <w:rPr>
          <w:i/>
          <w:iCs/>
        </w:rPr>
        <w:t>I</w:t>
      </w:r>
      <w:r w:rsidRPr="006F5292">
        <w:rPr>
          <w:i/>
          <w:iCs/>
          <w:lang w:val="ru-RU"/>
        </w:rPr>
        <w:t xml:space="preserve">, так и во </w:t>
      </w:r>
      <w:r>
        <w:rPr>
          <w:i/>
          <w:iCs/>
        </w:rPr>
        <w:t>II</w:t>
      </w:r>
      <w:r w:rsidRPr="006F5292">
        <w:rPr>
          <w:i/>
          <w:iCs/>
          <w:lang w:val="ru-RU"/>
        </w:rPr>
        <w:t xml:space="preserve"> квартале на фоне снижения потребительских расходов и сокращения экспорта. Годовой рост экономики в 2023 году прогнозируется на уровне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4DB9420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726B3B9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</w:t>
      </w:r>
      <w:r w:rsidRPr="006F5292">
        <w:rPr>
          <w:b/>
          <w:bCs/>
          <w:lang w:val="ru-RU"/>
        </w:rPr>
        <w:t>драйверами роста ВВП</w:t>
      </w:r>
      <w:r w:rsidRPr="006F5292">
        <w:rPr>
          <w:lang w:val="ru-RU"/>
        </w:rPr>
        <w:t xml:space="preserve"> являются </w:t>
      </w:r>
      <w:r w:rsidRPr="006F5292">
        <w:rPr>
          <w:b/>
          <w:bCs/>
          <w:lang w:val="ru-RU"/>
        </w:rPr>
        <w:t>промышленность, строительство и торговля</w:t>
      </w:r>
      <w:r w:rsidRPr="006F5292">
        <w:rPr>
          <w:lang w:val="ru-RU"/>
        </w:rPr>
        <w:t>.</w:t>
      </w:r>
    </w:p>
    <w:p w14:paraId="02C9AE5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Вниманию выступающих</w:t>
      </w:r>
      <w:r w:rsidRPr="006F5292">
        <w:rPr>
          <w:lang w:val="ru-RU"/>
        </w:rPr>
        <w:t xml:space="preserve">: </w:t>
      </w:r>
      <w:r w:rsidRPr="006F5292">
        <w:rPr>
          <w:i/>
          <w:iCs/>
          <w:lang w:val="ru-RU"/>
        </w:rPr>
        <w:t>здесь и далее целесообразно приводить соответствующие сведения и примеры применительно к конкретному региону, территории, населенному пункту</w:t>
      </w:r>
      <w:r w:rsidRPr="006F5292">
        <w:rPr>
          <w:lang w:val="ru-RU"/>
        </w:rPr>
        <w:t>.</w:t>
      </w:r>
    </w:p>
    <w:p w14:paraId="0E328CF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темпам роста </w:t>
      </w:r>
      <w:r w:rsidRPr="006F5292">
        <w:rPr>
          <w:b/>
          <w:bCs/>
          <w:lang w:val="ru-RU"/>
        </w:rPr>
        <w:t>промышленного производства</w:t>
      </w:r>
      <w:r w:rsidRPr="006F5292">
        <w:rPr>
          <w:lang w:val="ru-RU"/>
        </w:rPr>
        <w:t xml:space="preserve"> (107,9</w:t>
      </w:r>
      <w:r>
        <w:t> </w:t>
      </w:r>
      <w:r w:rsidRPr="006F5292">
        <w:rPr>
          <w:lang w:val="ru-RU"/>
        </w:rPr>
        <w:t xml:space="preserve">%) </w:t>
      </w:r>
      <w:r w:rsidRPr="006F5292">
        <w:rPr>
          <w:b/>
          <w:bCs/>
          <w:lang w:val="ru-RU"/>
        </w:rPr>
        <w:t>Беларусь</w:t>
      </w:r>
      <w:r w:rsidRPr="006F5292">
        <w:rPr>
          <w:lang w:val="ru-RU"/>
        </w:rPr>
        <w:t xml:space="preserve"> сохраняет за собой позиции лидера среди стран ЕАЭС.</w:t>
      </w:r>
    </w:p>
    <w:p w14:paraId="445774A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6A239BC9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731C5BC9" w14:textId="77777777"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индексу промышленного производства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Беларусь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опережает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Россию</w:t>
      </w:r>
      <w:r w:rsidRPr="006F5292">
        <w:rPr>
          <w:lang w:val="ru-RU"/>
        </w:rPr>
        <w:t xml:space="preserve"> </w:t>
      </w:r>
      <w:r w:rsidRPr="00015001">
        <w:rPr>
          <w:i/>
          <w:iCs/>
          <w:lang w:val="ru-RU"/>
        </w:rPr>
        <w:t>(за январь–август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103,0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Казахстан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(103,8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%),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Узбекистан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(105,8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 и ряд других стран.</w:t>
      </w:r>
    </w:p>
    <w:p w14:paraId="21FA3232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странах ЕС индекс промышленного производства в июле текущего года составил 97,6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июлю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г., в обрабатывающей промышленности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98,2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том числе: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Литве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промышленное производство сократилось на 7,8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8,6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6,2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Польше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%);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>
        <w:rPr>
          <w:b/>
          <w:bCs/>
          <w:i/>
          <w:iCs/>
        </w:rPr>
        <w:t> </w:t>
      </w:r>
      <w:r w:rsidRPr="006F5292">
        <w:rPr>
          <w:i/>
          <w:iCs/>
          <w:lang w:val="ru-RU"/>
        </w:rPr>
        <w:t>– на 2,8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(в обрабатывающей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Германии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июле текущего года промышленное производство снизилось на 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при прогнозе 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16646B87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257DD8D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Высокий спрос на отечественную продукцию (в первую очередь на внешних рынках) позволил нарастить </w:t>
      </w:r>
      <w:r w:rsidRPr="00015001">
        <w:rPr>
          <w:b/>
          <w:bCs/>
          <w:lang w:val="ru-RU"/>
        </w:rPr>
        <w:t>объемы производства</w:t>
      </w:r>
      <w:r w:rsidRPr="00015001">
        <w:rPr>
          <w:lang w:val="ru-RU"/>
        </w:rPr>
        <w:t xml:space="preserve"> на отдельные позиции в несколько раз. </w:t>
      </w:r>
      <w:r w:rsidRPr="006F5292">
        <w:rPr>
          <w:i/>
          <w:iCs/>
          <w:lang w:val="ru-RU"/>
        </w:rPr>
        <w:t>«Мы страна автомобилистов.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Мы создаем такие машины, что любая страна может позавидовать</w:t>
      </w:r>
      <w:r w:rsidRPr="006F5292">
        <w:rPr>
          <w:i/>
          <w:iCs/>
          <w:lang w:val="ru-RU"/>
        </w:rPr>
        <w:t>: и малотоннажные, 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среднетоннажные, и крупнотоннажные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БЕЛАЗ.МАЗ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– среднего класса </w:t>
      </w:r>
      <w:r w:rsidRPr="006F5292">
        <w:rPr>
          <w:i/>
          <w:iCs/>
          <w:lang w:val="ru-RU"/>
        </w:rPr>
        <w:lastRenderedPageBreak/>
        <w:t>автомобиль по грузоподъемности»</w:t>
      </w:r>
      <w:r w:rsidRPr="006F5292">
        <w:rPr>
          <w:lang w:val="ru-RU"/>
        </w:rPr>
        <w:t>,</w:t>
      </w:r>
      <w:r>
        <w:t> </w:t>
      </w:r>
      <w:r w:rsidRPr="006F5292">
        <w:rPr>
          <w:lang w:val="ru-RU"/>
        </w:rPr>
        <w:t xml:space="preserve">– заявил </w:t>
      </w:r>
      <w:r w:rsidRPr="006F5292">
        <w:rPr>
          <w:b/>
          <w:bCs/>
          <w:lang w:val="ru-RU"/>
        </w:rPr>
        <w:t>А.Г.Лукашенко</w:t>
      </w:r>
      <w:r w:rsidRPr="006F5292">
        <w:rPr>
          <w:lang w:val="ru-RU"/>
        </w:rPr>
        <w:t xml:space="preserve"> на встрече с молодежным активом 24 октября 2023</w:t>
      </w:r>
      <w:r>
        <w:t> </w:t>
      </w:r>
      <w:r w:rsidRPr="006F5292">
        <w:rPr>
          <w:lang w:val="ru-RU"/>
        </w:rPr>
        <w:t>г.</w:t>
      </w:r>
    </w:p>
    <w:p w14:paraId="67F44575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211990CB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За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стране обеспечен выпуск более 42,7 тыс.</w:t>
      </w:r>
      <w:r>
        <w:rPr>
          <w:i/>
          <w:iCs/>
        </w:rPr>
        <w:t> </w:t>
      </w:r>
      <w:r w:rsidRPr="006F5292">
        <w:rPr>
          <w:b/>
          <w:bCs/>
          <w:i/>
          <w:iCs/>
          <w:lang w:val="ru-RU"/>
        </w:rPr>
        <w:t>легковых автомобилей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(рост в 3,6 раза к аналогичному периоду 2022 года). В текущем году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существенно нарастили производство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телевизоров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в 2,3 раза,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оптических приборов и аппаратов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2,2 раза.</w:t>
      </w:r>
    </w:p>
    <w:p w14:paraId="6CD475D0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Максимальные объемы за последние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5 лет обеспечиваются по производству комбайнов, грузовых автомобилей, микроволновых печей и ряда других товарных позиций.</w:t>
      </w:r>
    </w:p>
    <w:p w14:paraId="2DB8A40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F785C29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Чистая прибыль в организациях промышленности за</w:t>
      </w:r>
      <w:r>
        <w:t> </w:t>
      </w:r>
      <w:r w:rsidRPr="006F5292">
        <w:rPr>
          <w:lang w:val="ru-RU"/>
        </w:rPr>
        <w:t>7 месяцев 2023</w:t>
      </w:r>
      <w:r>
        <w:t> </w:t>
      </w:r>
      <w:r w:rsidRPr="006F5292">
        <w:rPr>
          <w:lang w:val="ru-RU"/>
        </w:rPr>
        <w:t>г. превысила</w:t>
      </w:r>
      <w:r>
        <w:t> </w:t>
      </w:r>
      <w:r w:rsidRPr="006F5292">
        <w:rPr>
          <w:lang w:val="ru-RU"/>
        </w:rPr>
        <w:t>5 млрд рублей.</w:t>
      </w:r>
    </w:p>
    <w:p w14:paraId="6774414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Динамично развивается </w:t>
      </w:r>
      <w:r w:rsidRPr="006F5292">
        <w:rPr>
          <w:b/>
          <w:bCs/>
          <w:lang w:val="ru-RU"/>
        </w:rPr>
        <w:t>строительная отрасль</w:t>
      </w:r>
      <w:r w:rsidRPr="006F5292">
        <w:rPr>
          <w:lang w:val="ru-RU"/>
        </w:rPr>
        <w:t>. За 8 месяцев т. г. обеспечен рост валовой добавленной стоимости на 8,7</w:t>
      </w:r>
      <w:r>
        <w:t> </w:t>
      </w:r>
      <w:r w:rsidRPr="006F5292">
        <w:rPr>
          <w:lang w:val="ru-RU"/>
        </w:rPr>
        <w:t>%. Объем подрядных работ увеличился на 12,1</w:t>
      </w:r>
      <w:r>
        <w:t> </w:t>
      </w:r>
      <w:r w:rsidRPr="006F5292">
        <w:rPr>
          <w:lang w:val="ru-RU"/>
        </w:rPr>
        <w:t>%.</w:t>
      </w:r>
    </w:p>
    <w:p w14:paraId="71F9E77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Положительные тенденции отмечаются на внутреннем </w:t>
      </w:r>
      <w:r w:rsidRPr="006F5292">
        <w:rPr>
          <w:b/>
          <w:bCs/>
          <w:lang w:val="ru-RU"/>
        </w:rPr>
        <w:t>потребительском рынке</w:t>
      </w:r>
      <w:r w:rsidRPr="006F5292">
        <w:rPr>
          <w:lang w:val="ru-RU"/>
        </w:rPr>
        <w:t>. Розничный товарооборот за январь–сентябрь 2023</w:t>
      </w:r>
      <w:r>
        <w:t> </w:t>
      </w:r>
      <w:r w:rsidRPr="006F5292">
        <w:rPr>
          <w:lang w:val="ru-RU"/>
        </w:rPr>
        <w:t>г. вырос на 6,7</w:t>
      </w:r>
      <w:r>
        <w:t> </w:t>
      </w:r>
      <w:r w:rsidRPr="006F5292">
        <w:rPr>
          <w:lang w:val="ru-RU"/>
        </w:rPr>
        <w:t>%.</w:t>
      </w:r>
    </w:p>
    <w:p w14:paraId="1B3268F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Положительные тенденции развития национальной экономики обеспечены, в том числе за счет внедрения высоких технологий.</w:t>
      </w:r>
    </w:p>
    <w:p w14:paraId="77F0F12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Примеры внедрения </w:t>
      </w:r>
      <w:r w:rsidRPr="006F5292">
        <w:rPr>
          <w:b/>
          <w:bCs/>
          <w:lang w:val="ru-RU"/>
        </w:rPr>
        <w:t>перспективных технологий и развития высокотехнологичных, экспортно-ориентированных и импортозамещающих производств</w:t>
      </w:r>
      <w:r w:rsidRPr="006F5292">
        <w:rPr>
          <w:lang w:val="ru-RU"/>
        </w:rPr>
        <w:t>.</w:t>
      </w:r>
    </w:p>
    <w:p w14:paraId="715FDB20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машиностроении:</w:t>
      </w:r>
    </w:p>
    <w:p w14:paraId="05664DF2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создание опытного образца автомобиля-мусоровоза с автономным тяговым электрическим приводом и пониженным уровнем кабины;</w:t>
      </w:r>
    </w:p>
    <w:p w14:paraId="40C8DF02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проведение в </w:t>
      </w:r>
      <w:r>
        <w:t>I</w:t>
      </w:r>
      <w:r w:rsidRPr="006F5292">
        <w:rPr>
          <w:lang w:val="ru-RU"/>
        </w:rPr>
        <w:t xml:space="preserve"> полугодии 2023</w:t>
      </w:r>
      <w:r>
        <w:t> </w:t>
      </w:r>
      <w:r w:rsidRPr="006F5292">
        <w:rPr>
          <w:lang w:val="ru-RU"/>
        </w:rPr>
        <w:t>г. предварительных испытаний опытного образца электробуса для перевозки пассажиров в аэропортах с компонентами силовой установки отечественного производства;</w:t>
      </w:r>
    </w:p>
    <w:p w14:paraId="75201C00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освоение производства новейшего туристического лайнера </w:t>
      </w:r>
      <w:r w:rsidRPr="006F5292">
        <w:rPr>
          <w:i/>
          <w:iCs/>
          <w:lang w:val="ru-RU"/>
        </w:rPr>
        <w:t>(автобуса МАЗ)</w:t>
      </w:r>
      <w:r w:rsidRPr="006F5292">
        <w:rPr>
          <w:lang w:val="ru-RU"/>
        </w:rPr>
        <w:t xml:space="preserve"> с улучшенными потребительскими характеристиками </w:t>
      </w:r>
      <w:r w:rsidRPr="006F5292">
        <w:rPr>
          <w:i/>
          <w:iCs/>
          <w:lang w:val="ru-RU"/>
        </w:rPr>
        <w:t>(впервые продемонстрирован 10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Екатеринбург на выставке «</w:t>
      </w:r>
      <w:proofErr w:type="spellStart"/>
      <w:r w:rsidRPr="006F5292">
        <w:rPr>
          <w:i/>
          <w:iCs/>
          <w:lang w:val="ru-RU"/>
        </w:rPr>
        <w:t>Иннопром</w:t>
      </w:r>
      <w:proofErr w:type="spellEnd"/>
      <w:r w:rsidRPr="006F5292">
        <w:rPr>
          <w:i/>
          <w:iCs/>
          <w:lang w:val="ru-RU"/>
        </w:rPr>
        <w:t>–2023»)</w:t>
      </w:r>
      <w:r w:rsidRPr="006F5292">
        <w:rPr>
          <w:lang w:val="ru-RU"/>
        </w:rPr>
        <w:t>;</w:t>
      </w:r>
    </w:p>
    <w:p w14:paraId="6BDF28C1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реализация инновационного проекта «Создание высокопроизводительного производства интеллектуальных автокомпонентов и систем для автотранспортных средств экологического класса Евро</w:t>
      </w:r>
      <w:r>
        <w:t> </w:t>
      </w:r>
      <w:r w:rsidRPr="006F5292">
        <w:rPr>
          <w:lang w:val="ru-RU"/>
        </w:rPr>
        <w:t>– 5, Евро</w:t>
      </w:r>
      <w:r>
        <w:t> </w:t>
      </w:r>
      <w:r w:rsidRPr="006F5292">
        <w:rPr>
          <w:lang w:val="ru-RU"/>
        </w:rPr>
        <w:t>– 6» и др.</w:t>
      </w:r>
    </w:p>
    <w:p w14:paraId="6B2B5E96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химическом производстве:</w:t>
      </w:r>
    </w:p>
    <w:p w14:paraId="79D87EAD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проведение технической модернизации в ОАО «Гомельский химический завод» в целях наращивания выпуска серной кислоты, что позволит увеличить выпуск комплексных многокомпонентных удобрений до 1</w:t>
      </w:r>
      <w:r>
        <w:t> </w:t>
      </w:r>
      <w:r w:rsidRPr="006F5292">
        <w:rPr>
          <w:lang w:val="ru-RU"/>
        </w:rPr>
        <w:t>220 тыс.</w:t>
      </w:r>
      <w:r>
        <w:t> </w:t>
      </w:r>
      <w:r w:rsidRPr="006F5292">
        <w:rPr>
          <w:lang w:val="ru-RU"/>
        </w:rPr>
        <w:t>т в год и создать предпосылки для переработки фосфорсодержащего сырья различного качества;</w:t>
      </w:r>
    </w:p>
    <w:p w14:paraId="01809921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введение в эксплуатацию нового азотного комплекса по производству аммиака и карбамида в ОАО «Гродно Азот» и др.</w:t>
      </w:r>
    </w:p>
    <w:p w14:paraId="3D7F3837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b/>
          <w:bCs/>
          <w:lang w:val="ru-RU"/>
        </w:rPr>
        <w:t>В производстве строительных материалов:</w:t>
      </w:r>
    </w:p>
    <w:p w14:paraId="549C7CC8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>реализован инновационный проект по производству технологий, снижающих усадку готовых изделий» на ОАО «</w:t>
      </w:r>
      <w:proofErr w:type="spellStart"/>
      <w:r w:rsidRPr="006F5292">
        <w:rPr>
          <w:lang w:val="ru-RU"/>
        </w:rPr>
        <w:t>Керамин</w:t>
      </w:r>
      <w:proofErr w:type="spellEnd"/>
      <w:r w:rsidRPr="006F5292">
        <w:rPr>
          <w:lang w:val="ru-RU"/>
        </w:rPr>
        <w:t>»;</w:t>
      </w:r>
    </w:p>
    <w:p w14:paraId="126BF20E" w14:textId="77777777" w:rsidR="004032F2" w:rsidRPr="006F5292" w:rsidRDefault="00015001">
      <w:pPr>
        <w:spacing w:after="60"/>
        <w:jc w:val="both"/>
        <w:rPr>
          <w:lang w:val="ru-RU"/>
        </w:rPr>
      </w:pPr>
      <w:r w:rsidRPr="006F5292">
        <w:rPr>
          <w:lang w:val="ru-RU"/>
        </w:rPr>
        <w:lastRenderedPageBreak/>
        <w:t>•</w:t>
      </w:r>
      <w:r>
        <w:t> </w:t>
      </w:r>
      <w:r w:rsidRPr="006F5292">
        <w:rPr>
          <w:lang w:val="ru-RU"/>
        </w:rPr>
        <w:t xml:space="preserve">реализован проект по созданию производства стеклянной тары с использованием энергоэффективных и ресурсосберегающих технологий на ОАО «Гродненский стеклозавод» </w:t>
      </w:r>
      <w:r w:rsidRPr="006F5292">
        <w:rPr>
          <w:i/>
          <w:iCs/>
          <w:lang w:val="ru-RU"/>
        </w:rPr>
        <w:t>(способствовало росту производственных мощностей завода на 65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 xml:space="preserve"> и др.</w:t>
      </w:r>
    </w:p>
    <w:p w14:paraId="5231BE0E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 из предпосылок экономического роста</w:t>
      </w:r>
      <w:r>
        <w:t> </w:t>
      </w:r>
      <w:r w:rsidRPr="006F5292">
        <w:rPr>
          <w:lang w:val="ru-RU"/>
        </w:rPr>
        <w:t xml:space="preserve">– </w:t>
      </w:r>
      <w:r w:rsidRPr="006F5292">
        <w:rPr>
          <w:b/>
          <w:bCs/>
          <w:lang w:val="ru-RU"/>
        </w:rPr>
        <w:t>использование потенциала местных ресурсов</w:t>
      </w:r>
      <w:r w:rsidRPr="006F5292">
        <w:rPr>
          <w:lang w:val="ru-RU"/>
        </w:rPr>
        <w:t>.</w:t>
      </w:r>
    </w:p>
    <w:p w14:paraId="5954F70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Например, наряду с первичной переработкой льна-долгунца и выработкой льноволокна, 11 льнозаводов республики осуществляют углубленную переработку льна, в том числе:</w:t>
      </w:r>
    </w:p>
    <w:p w14:paraId="2B96910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переработку костры </w:t>
      </w:r>
      <w:r w:rsidRPr="006F5292">
        <w:rPr>
          <w:i/>
          <w:iCs/>
          <w:lang w:val="ru-RU"/>
        </w:rPr>
        <w:t>(одревесневшие части стеблей прядильных растений) для производства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костробрикетов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Пружанский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Дубровенский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</w:t>
      </w:r>
      <w:proofErr w:type="spellStart"/>
      <w:r w:rsidRPr="006F5292">
        <w:rPr>
          <w:i/>
          <w:iCs/>
          <w:lang w:val="ru-RU"/>
        </w:rPr>
        <w:t>Ореховский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КУП «</w:t>
      </w:r>
      <w:proofErr w:type="spellStart"/>
      <w:r w:rsidRPr="006F5292">
        <w:rPr>
          <w:i/>
          <w:iCs/>
          <w:lang w:val="ru-RU"/>
        </w:rPr>
        <w:t>Кормален</w:t>
      </w:r>
      <w:proofErr w:type="spellEnd"/>
      <w:r w:rsidRPr="006F5292">
        <w:rPr>
          <w:i/>
          <w:iCs/>
          <w:lang w:val="ru-RU"/>
        </w:rPr>
        <w:t>», ОАО «Кореличи-Лен», 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льнокомбинат»,ОАО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«Слуцкий льнозавод», ОАО «</w:t>
      </w:r>
      <w:proofErr w:type="spellStart"/>
      <w:r w:rsidRPr="006F5292">
        <w:rPr>
          <w:i/>
          <w:iCs/>
          <w:lang w:val="ru-RU"/>
        </w:rPr>
        <w:t>Горкилен</w:t>
      </w:r>
      <w:proofErr w:type="spellEnd"/>
      <w:r w:rsidRPr="006F5292">
        <w:rPr>
          <w:i/>
          <w:iCs/>
          <w:lang w:val="ru-RU"/>
        </w:rPr>
        <w:t>»);</w:t>
      </w:r>
    </w:p>
    <w:p w14:paraId="4A45A0B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масла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«Кореличи-Лен»; 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;</w:t>
      </w:r>
    </w:p>
    <w:p w14:paraId="6C326B2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•</w:t>
      </w:r>
      <w:r>
        <w:t> </w:t>
      </w:r>
      <w:r w:rsidRPr="006F5292">
        <w:rPr>
          <w:lang w:val="ru-RU"/>
        </w:rPr>
        <w:t xml:space="preserve">производство льняного жмыха </w:t>
      </w:r>
      <w:r w:rsidRPr="006F5292">
        <w:rPr>
          <w:i/>
          <w:iCs/>
          <w:lang w:val="ru-RU"/>
        </w:rPr>
        <w:t>(ОАО «</w:t>
      </w:r>
      <w:proofErr w:type="spellStart"/>
      <w:r w:rsidRPr="006F5292">
        <w:rPr>
          <w:i/>
          <w:iCs/>
          <w:lang w:val="ru-RU"/>
        </w:rPr>
        <w:t>Ляховичский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льнозавод», ОАО «Кореличи-Лен»;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ОАО «</w:t>
      </w:r>
      <w:proofErr w:type="spellStart"/>
      <w:r w:rsidRPr="006F5292">
        <w:rPr>
          <w:i/>
          <w:iCs/>
          <w:lang w:val="ru-RU"/>
        </w:rPr>
        <w:t>Воложинский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льнокомбинат»)</w:t>
      </w:r>
      <w:r w:rsidRPr="006F5292">
        <w:rPr>
          <w:lang w:val="ru-RU"/>
        </w:rPr>
        <w:t>.</w:t>
      </w:r>
    </w:p>
    <w:p w14:paraId="6545DAF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3EDEBE7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197FE346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proofErr w:type="spellStart"/>
      <w:r w:rsidRPr="006F5292">
        <w:rPr>
          <w:b/>
          <w:bCs/>
          <w:i/>
          <w:iCs/>
          <w:lang w:val="ru-RU"/>
        </w:rPr>
        <w:t>Костробрикеты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реализуются организациям жилищно-коммунального хозяйства, здравоохранения, образования, иным потребителям в качестве топлива.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Льняной жмых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реализуется предприятиям комбикормовой промышленности 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сельскохозяйственным организациям (на кормовые цели), костра используется для производства текстильных материалов, сорбентов, фильтров, клеящихся растворов, утеплителей, строительных и мебельных плит, бумаги, топливных брикетов. На основе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семян льна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производится масло для пищевых, лекарственных, косметических целей;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жмых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используется в качестве пищевого белка и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соломо</w:t>
      </w:r>
      <w:proofErr w:type="spellEnd"/>
      <w:r w:rsidRPr="006F5292">
        <w:rPr>
          <w:i/>
          <w:iCs/>
          <w:lang w:val="ru-RU"/>
        </w:rPr>
        <w:t>-белкового корма для животных и др.</w:t>
      </w:r>
    </w:p>
    <w:p w14:paraId="5A3EAC8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316E78F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Отходы от переработки льна используются ООО «</w:t>
      </w:r>
      <w:proofErr w:type="spellStart"/>
      <w:r w:rsidRPr="006F5292">
        <w:rPr>
          <w:lang w:val="ru-RU"/>
        </w:rPr>
        <w:t>МедЛен</w:t>
      </w:r>
      <w:proofErr w:type="spellEnd"/>
      <w:r w:rsidRPr="006F5292">
        <w:rPr>
          <w:lang w:val="ru-RU"/>
        </w:rPr>
        <w:t>» и ООО «</w:t>
      </w:r>
      <w:proofErr w:type="spellStart"/>
      <w:r w:rsidRPr="006F5292">
        <w:rPr>
          <w:lang w:val="ru-RU"/>
        </w:rPr>
        <w:t>Медватфарм</w:t>
      </w:r>
      <w:proofErr w:type="spellEnd"/>
      <w:r w:rsidRPr="006F5292">
        <w:rPr>
          <w:lang w:val="ru-RU"/>
        </w:rPr>
        <w:t>» при производстве изделий санитарно-гигиенического назначения.</w:t>
      </w:r>
    </w:p>
    <w:p w14:paraId="76224F4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D472FB5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4EFDE422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ООО «</w:t>
      </w:r>
      <w:proofErr w:type="spellStart"/>
      <w:r w:rsidRPr="006F5292">
        <w:rPr>
          <w:i/>
          <w:iCs/>
          <w:lang w:val="ru-RU"/>
        </w:rPr>
        <w:t>МедЛен</w:t>
      </w:r>
      <w:proofErr w:type="spellEnd"/>
      <w:r w:rsidRPr="006F5292">
        <w:rPr>
          <w:i/>
          <w:iCs/>
          <w:lang w:val="ru-RU"/>
        </w:rPr>
        <w:t>» осуществляет производство пеленок и впитывающих простыней, салфеток, ватных дисков, ватных палочек и др.;</w:t>
      </w:r>
    </w:p>
    <w:p w14:paraId="7D25BAB9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ООО «</w:t>
      </w:r>
      <w:proofErr w:type="spellStart"/>
      <w:r w:rsidRPr="006F5292">
        <w:rPr>
          <w:i/>
          <w:iCs/>
          <w:lang w:val="ru-RU"/>
        </w:rPr>
        <w:t>Медватфарм</w:t>
      </w:r>
      <w:proofErr w:type="spellEnd"/>
      <w:r w:rsidRPr="006F5292">
        <w:rPr>
          <w:i/>
          <w:iCs/>
          <w:lang w:val="ru-RU"/>
        </w:rPr>
        <w:t>»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медицинской ваты, стоматологических валиков, ватных шариков, бинтов, детских подгузников, ватных палочек и дисков</w:t>
      </w:r>
      <w:r w:rsidRPr="006F5292">
        <w:rPr>
          <w:lang w:val="ru-RU"/>
        </w:rPr>
        <w:t>.</w:t>
      </w:r>
    </w:p>
    <w:p w14:paraId="2B794B4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67490D2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стране созданы условия </w:t>
      </w:r>
      <w:r w:rsidRPr="006F5292">
        <w:rPr>
          <w:b/>
          <w:bCs/>
          <w:lang w:val="ru-RU"/>
        </w:rPr>
        <w:t>для сбалансированного развития белорусских регионов</w:t>
      </w:r>
      <w:r w:rsidRPr="006F5292">
        <w:rPr>
          <w:lang w:val="ru-RU"/>
        </w:rPr>
        <w:t>. Как следствие</w:t>
      </w:r>
      <w:r>
        <w:t> </w:t>
      </w:r>
      <w:r w:rsidRPr="006F5292">
        <w:rPr>
          <w:lang w:val="ru-RU"/>
        </w:rPr>
        <w:t>– тенденция экономического роста в областях в условиях санкционного давления.</w:t>
      </w:r>
    </w:p>
    <w:p w14:paraId="788A5367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6DAE8622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5B5CBFF5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lastRenderedPageBreak/>
        <w:t>По итогам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всеми областями обеспечен рост валового регионального продукта от 100,5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Могилевской области до 108,2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Минской области (на которую в 2022 году пришлось основное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санкционное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влияние).</w:t>
      </w:r>
    </w:p>
    <w:p w14:paraId="103D12B7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203C1D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2023 году локомотивом роста в регионах выступила </w:t>
      </w:r>
      <w:r w:rsidRPr="006F5292">
        <w:rPr>
          <w:b/>
          <w:bCs/>
          <w:lang w:val="ru-RU"/>
        </w:rPr>
        <w:t>промышленность</w:t>
      </w:r>
      <w:r>
        <w:t> </w:t>
      </w:r>
      <w:r w:rsidRPr="006F5292">
        <w:rPr>
          <w:lang w:val="ru-RU"/>
        </w:rPr>
        <w:t xml:space="preserve">– отмечается рост производства промышленной продукции практически во всех регионах </w:t>
      </w:r>
      <w:r w:rsidRPr="006F5292">
        <w:rPr>
          <w:i/>
          <w:iCs/>
          <w:lang w:val="ru-RU"/>
        </w:rPr>
        <w:t>(в Могилевской области фиксируется восстановительная динамика)</w:t>
      </w:r>
      <w:r w:rsidRPr="006F5292">
        <w:rPr>
          <w:lang w:val="ru-RU"/>
        </w:rPr>
        <w:t>.</w:t>
      </w:r>
    </w:p>
    <w:p w14:paraId="3530E46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Регионами увеличивается инвестиционная активность </w:t>
      </w:r>
      <w:r w:rsidRPr="006F5292">
        <w:rPr>
          <w:i/>
          <w:iCs/>
          <w:lang w:val="ru-RU"/>
        </w:rPr>
        <w:t>(рост инвестиций в основной капитал составил от 103,4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Гродненской области до 125,8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Брестской).</w:t>
      </w:r>
    </w:p>
    <w:p w14:paraId="2FB7D25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Рост доходов населения обеспечивается в увязке с сокращением дифференциации регионов по уровню заработной платы.</w:t>
      </w:r>
    </w:p>
    <w:p w14:paraId="3A0DE61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240016D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2C8397F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Реальная заработная плата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увеличилась во всех регионах страны: от 104,4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г.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Минске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до 112,3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Брестской области.</w:t>
      </w:r>
    </w:p>
    <w:p w14:paraId="4F6A2271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Во всех регионах за 8 месяцев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по сравнению с январем–августом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снизилась численность работников, работавших с потерями рабочего времени.</w:t>
      </w:r>
    </w:p>
    <w:p w14:paraId="35B833F9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6AEB90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Одновременно наблюдается </w:t>
      </w:r>
      <w:r w:rsidRPr="006F5292">
        <w:rPr>
          <w:b/>
          <w:bCs/>
          <w:lang w:val="ru-RU"/>
        </w:rPr>
        <w:t>улучшение деловой среды и бизнес-климата</w:t>
      </w:r>
      <w:r w:rsidRPr="006F5292">
        <w:rPr>
          <w:lang w:val="ru-RU"/>
        </w:rPr>
        <w:t>.</w:t>
      </w:r>
    </w:p>
    <w:p w14:paraId="27FC94F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FEB785C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277536D8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итогам января–августа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разница между созданными и ликвидированными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коммерческими организациями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составила «плюс» 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682 организации (138,9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к январю–августу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г.).</w:t>
      </w:r>
    </w:p>
    <w:p w14:paraId="56C5B2A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96323E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Количественный рост коммерческих организаций способствует положительной динамике качественных показателей. Так, объем экспорта товаров малого и среднего предпринимательства (далее</w:t>
      </w:r>
      <w:r>
        <w:t> </w:t>
      </w:r>
      <w:r w:rsidRPr="006F5292">
        <w:rPr>
          <w:lang w:val="ru-RU"/>
        </w:rPr>
        <w:t>– МСП) за восемь месяцев 2023</w:t>
      </w:r>
      <w:r>
        <w:t> </w:t>
      </w:r>
      <w:r w:rsidRPr="006F5292">
        <w:rPr>
          <w:lang w:val="ru-RU"/>
        </w:rPr>
        <w:t>г. по сравнению с аналогичным периодом</w:t>
      </w:r>
      <w:r w:rsidRPr="006F5292">
        <w:rPr>
          <w:lang w:val="ru-RU"/>
        </w:rPr>
        <w:br/>
        <w:t>2022 года составил 124,6</w:t>
      </w:r>
      <w:r>
        <w:t> </w:t>
      </w:r>
      <w:r w:rsidRPr="006F5292">
        <w:rPr>
          <w:lang w:val="ru-RU"/>
        </w:rPr>
        <w:t>% против 108,4</w:t>
      </w:r>
      <w:r>
        <w:t> </w:t>
      </w:r>
      <w:r w:rsidRPr="006F5292">
        <w:rPr>
          <w:lang w:val="ru-RU"/>
        </w:rPr>
        <w:t>% у крупных организаций. При этом поступления в бюджет от субъектов МСП за указанный период увеличились на 11,1</w:t>
      </w:r>
      <w:r>
        <w:t> </w:t>
      </w:r>
      <w:r w:rsidRPr="006F5292">
        <w:rPr>
          <w:lang w:val="ru-RU"/>
        </w:rPr>
        <w:t>%.</w:t>
      </w:r>
    </w:p>
    <w:p w14:paraId="6B663FF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CB002B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Поддержание ценовой и финансовой стабильности</w:t>
      </w:r>
    </w:p>
    <w:p w14:paraId="17647A8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Ценовая стабильность</w:t>
      </w:r>
      <w:r w:rsidRPr="006F5292">
        <w:rPr>
          <w:lang w:val="ru-RU"/>
        </w:rPr>
        <w:t xml:space="preserve"> означает устойчиво низкие темпы роста потребительских цен в стране.</w:t>
      </w:r>
    </w:p>
    <w:p w14:paraId="04BC427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Низкий уровень инфляции</w:t>
      </w:r>
      <w:r w:rsidRPr="006F5292">
        <w:rPr>
          <w:lang w:val="ru-RU"/>
        </w:rPr>
        <w:t xml:space="preserve"> обеспечивает защиту доходов и сбережений граждан,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росту.</w:t>
      </w:r>
    </w:p>
    <w:p w14:paraId="454D968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Высокий уровень инфляции</w:t>
      </w:r>
      <w:r w:rsidRPr="006F5292">
        <w:rPr>
          <w:lang w:val="ru-RU"/>
        </w:rPr>
        <w:t xml:space="preserve"> оказывает негативное влияние на покупательную способность денег, снижая реальную ценность денежных доходов и сбережений населения и организаций. При этом высокий уровень инфляции также подавляет стимулы предприятий к планированию и реализации долгосрочных инвестиционных проектов, снижает способность экономики реализовать свой производственный потенциал.</w:t>
      </w:r>
    </w:p>
    <w:p w14:paraId="4C94C30F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lastRenderedPageBreak/>
        <w:t xml:space="preserve">В то же время снижение цен </w:t>
      </w:r>
      <w:r w:rsidRPr="006F5292">
        <w:rPr>
          <w:b/>
          <w:bCs/>
          <w:lang w:val="ru-RU"/>
        </w:rPr>
        <w:t>(дефляция)</w:t>
      </w:r>
      <w:r w:rsidRPr="006F5292">
        <w:rPr>
          <w:lang w:val="ru-RU"/>
        </w:rPr>
        <w:t xml:space="preserve"> не менее опасно для национальной экономики. Когда цены на товары начинают падать, потребители постепенно откладывают покупки на более длительный срок в ожидании их дальнейшего удешевления. Соответственно, сокращаются объемы продаж и прибыль предприятий, отсутствуют возможности для повышения зарплат, стимулы для расширения производства и внедрения инновационных технологий, растет безработица. Все это препятствует экономическому росту и несет в себе не меньшие издержки, чем высокая инфляция.</w:t>
      </w:r>
    </w:p>
    <w:p w14:paraId="020C069F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Таким образом, </w:t>
      </w:r>
      <w:r w:rsidRPr="006F5292">
        <w:rPr>
          <w:b/>
          <w:bCs/>
          <w:lang w:val="ru-RU"/>
        </w:rPr>
        <w:t>именно предсказуемая инфляция на низком уровне позволяет обеспечить у производителей наличие стимулов развиваться, а у потребителей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выстраивать модель сбережений и потребления, содействующую росту благосостояния</w:t>
      </w:r>
      <w:r w:rsidRPr="006F5292">
        <w:rPr>
          <w:lang w:val="ru-RU"/>
        </w:rPr>
        <w:t>.</w:t>
      </w:r>
    </w:p>
    <w:p w14:paraId="2266B205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8C81C65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0FF6307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Результаты исследований показывают,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от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1 до 5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%</w:t>
      </w:r>
      <w:r w:rsidRPr="006F5292">
        <w:rPr>
          <w:i/>
          <w:iCs/>
          <w:lang w:val="ru-RU"/>
        </w:rPr>
        <w:t>. Более низкая инфляция будет сдерживать структурные изменения в экономике, уменьшать гибкость заработных плат, а более высокая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увеличивать издержки по обеспечению благосостояния граждан.</w:t>
      </w:r>
    </w:p>
    <w:p w14:paraId="72AE6D5E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28A6A01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Благодаря согласованным действиям Национального банка и Правительства, инфляция в Республике Беларусь в 2017–2019 годы снизилась до </w:t>
      </w:r>
      <w:r w:rsidRPr="006F5292">
        <w:rPr>
          <w:b/>
          <w:bCs/>
          <w:lang w:val="ru-RU"/>
        </w:rPr>
        <w:t>4–6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14:paraId="1B577BD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Однако в течение 2020–2022 годов Республика Беларусь столкнулась с рядом серьезных внешних и внутренних вызовов, которые обусловили возросшую интенсивность инфляционных процессов. Негативное влияние на белорусскую экономику оказала пандемия коронавируса, которая привела к шокам предложения на мировых рынках продовольственных товаров, росту логистических затрат, сбоям в цепочках поставок сырья и готовой продукции. Беспрецедентная денежная эмиссия стала причиной рекордного роста мировых цен.</w:t>
      </w:r>
    </w:p>
    <w:p w14:paraId="06362AB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Одновременно наша страна столкнулась с санкционным давлением со стороны недружественных стран. Санкции привели к закрытию ряда традиционных внешних рынков сбыта, блокировке товарных потоков, запрету на транзит белорусской продукции и т.д.</w:t>
      </w:r>
    </w:p>
    <w:p w14:paraId="671178E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Тем не менее, Программой социально-экономического развития Республики Беларусь на 2021–2025 годы в качестве ориентира ценовой стабильности определен прирост потребительских цен </w:t>
      </w:r>
      <w:r w:rsidRPr="006F5292">
        <w:rPr>
          <w:b/>
          <w:bCs/>
          <w:lang w:val="ru-RU"/>
        </w:rPr>
        <w:t>не более 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</w:t>
      </w:r>
    </w:p>
    <w:p w14:paraId="24575E1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результате принятых Национальным банком и Правительством мер </w:t>
      </w:r>
      <w:r w:rsidRPr="006F5292">
        <w:rPr>
          <w:i/>
          <w:iCs/>
          <w:lang w:val="ru-RU"/>
        </w:rPr>
        <w:t>(введение в октябре 2022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системы регулирования цен, которая нейтрализовала перенос в цены необоснованных рисков и издержек бизнеса, а в дальнейшем способствовала формированию справедливой цены и др.)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в Беларуси в сентябре 2023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г. был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зафиксирован исторический минимум годовой инфляции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– на уровне 2,0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(при прогнозном</w:t>
      </w:r>
      <w:r>
        <w:t> </w:t>
      </w:r>
      <w:r w:rsidRPr="006F5292">
        <w:rPr>
          <w:lang w:val="ru-RU"/>
        </w:rPr>
        <w:t>– 7,0–8,0</w:t>
      </w:r>
      <w:r>
        <w:t> </w:t>
      </w:r>
      <w:r w:rsidRPr="006F5292">
        <w:rPr>
          <w:lang w:val="ru-RU"/>
        </w:rPr>
        <w:t>% на конец года), что ниже, чем у ряда европейских государств.</w:t>
      </w:r>
    </w:p>
    <w:p w14:paraId="46C1E9C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8326B6F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615049A1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годовой уровень инфляции составил в странах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Европы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среднем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5,9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%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(по сведениям статистической службы Европейского союза, далее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Евростат).</w:t>
      </w:r>
    </w:p>
    <w:p w14:paraId="60258A31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lastRenderedPageBreak/>
        <w:t>По данным статистической службы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Латвии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среднегодовая инфляция по итогам 2022 года составила 17,3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что является самым высоким показателем за последние 25 лет (инфляция в 2020 году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0,2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2021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3,3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%). Высокая инфляция обусловлена «вертолетными» деньгами, которые длительно вливались в экономику в связи с </w:t>
      </w:r>
      <w:r>
        <w:rPr>
          <w:i/>
          <w:iCs/>
        </w:rPr>
        <w:t>COVID</w:t>
      </w:r>
      <w:r w:rsidRPr="006F5292">
        <w:rPr>
          <w:i/>
          <w:iCs/>
          <w:lang w:val="ru-RU"/>
        </w:rPr>
        <w:t>-19.</w:t>
      </w:r>
    </w:p>
    <w:p w14:paraId="1B335870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Польше на 1 июля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инфляция составила 10,8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 годовом исчислении. Наибольшее влияние на показатель инфляции оказал рост цен на энергоносители (+16,7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%), продовольственные товары (+15,6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 и автомобильное топливо (+15,5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%). Согласно прогнозу Национального банка Польши, инфляция в 2023 году составит в среднем 11,9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Как пишут СМИ, «в этой связи люди стали чаще воровать, так как не могут позволить себе делать покупки на прежнем уровне».</w:t>
      </w:r>
    </w:p>
    <w:p w14:paraId="1BD483F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статистического управления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Чехии</w:t>
      </w:r>
      <w:r w:rsidRPr="006F5292">
        <w:rPr>
          <w:i/>
          <w:iCs/>
          <w:lang w:val="ru-RU"/>
        </w:rPr>
        <w:t>, в августе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рост потребительских цен составил 8,5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Наиболее существенное влияние на рост потребительских цен оказали цены на топливо, которые растут уже три месяца подряд. За месяц цены на топливо и нефть выросли на 7,7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В годовом исчислении цены на товары в целом выросли на 9,4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а цены на услуги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7,1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При этом цены на аренду квартир выросли на 7,6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16,3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канализацию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26,9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электроэнергию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природный газ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34,5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твердое топливо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22,3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тепло и горячую воду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37,3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42D7C5A4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1 сентября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годовой уровень инфляции составил в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России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5,2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Казахстане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13,1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Кыргызстане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9,5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Таджикистане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4,2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6AC60AC7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A986B3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Необходимыми условиями обеспечения низкого уровня инфляции в стране выступают </w:t>
      </w:r>
      <w:r w:rsidRPr="006F5292">
        <w:rPr>
          <w:b/>
          <w:bCs/>
          <w:lang w:val="ru-RU"/>
        </w:rPr>
        <w:t>обеспечение финансовой стабильности и минимизация последствий внешнего давления</w:t>
      </w:r>
      <w:r w:rsidRPr="006F5292">
        <w:rPr>
          <w:lang w:val="ru-RU"/>
        </w:rPr>
        <w:t xml:space="preserve">. В Республике Беларусь сохранена устойчивая работа страхового сектора, сегмента лизинговых организаций и иных финансовых посредников. Обеспечена непрерывность функционирования всех платежных систем </w:t>
      </w:r>
      <w:r w:rsidRPr="006F5292">
        <w:rPr>
          <w:i/>
          <w:iCs/>
          <w:lang w:val="ru-RU"/>
        </w:rPr>
        <w:t>(в том числе розничных)</w:t>
      </w:r>
      <w:r w:rsidRPr="006F5292">
        <w:rPr>
          <w:lang w:val="ru-RU"/>
        </w:rPr>
        <w:t>. Усовершенствованная платежная инфраструктура позволила поддержать международные расчеты субъектов хозяйствования и физических лиц.</w:t>
      </w:r>
    </w:p>
    <w:p w14:paraId="54558DE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1325D0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энергетической безопасности</w:t>
      </w:r>
    </w:p>
    <w:p w14:paraId="34274AD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За последние 10 лет в нашей стране введено в эксплуатацию </w:t>
      </w:r>
      <w:r w:rsidRPr="00015001">
        <w:rPr>
          <w:lang w:val="ru-RU"/>
        </w:rPr>
        <w:t>2,1 тыс.</w:t>
      </w:r>
      <w:r>
        <w:t> </w:t>
      </w:r>
      <w:r w:rsidRPr="00015001">
        <w:rPr>
          <w:lang w:val="ru-RU"/>
        </w:rPr>
        <w:t>МВт новых генерирующих мощностей, 23,5 тыс.</w:t>
      </w:r>
      <w:r>
        <w:t> </w:t>
      </w:r>
      <w:r w:rsidRPr="00015001">
        <w:rPr>
          <w:lang w:val="ru-RU"/>
        </w:rPr>
        <w:t>км линий электропередачи, 3,4 тыс.</w:t>
      </w:r>
      <w:r>
        <w:t> </w:t>
      </w:r>
      <w:r w:rsidRPr="00015001">
        <w:rPr>
          <w:lang w:val="ru-RU"/>
        </w:rPr>
        <w:t xml:space="preserve">МВА трансформаторных мощностей, что позволило существенно укрепить резервы объединенной энергосистемы. </w:t>
      </w:r>
      <w:r w:rsidRPr="006F5292">
        <w:rPr>
          <w:lang w:val="ru-RU"/>
        </w:rPr>
        <w:t>Введен в строй первый блок Белорусской атомной электростанции (далее</w:t>
      </w:r>
      <w:r>
        <w:t> </w:t>
      </w:r>
      <w:r w:rsidRPr="006F5292">
        <w:rPr>
          <w:lang w:val="ru-RU"/>
        </w:rPr>
        <w:t xml:space="preserve">– </w:t>
      </w:r>
      <w:proofErr w:type="spellStart"/>
      <w:r w:rsidRPr="006F5292">
        <w:rPr>
          <w:lang w:val="ru-RU"/>
        </w:rPr>
        <w:t>БелАЭС</w:t>
      </w:r>
      <w:proofErr w:type="spellEnd"/>
      <w:r w:rsidRPr="006F5292">
        <w:rPr>
          <w:lang w:val="ru-RU"/>
        </w:rPr>
        <w:t xml:space="preserve">), запущены </w:t>
      </w:r>
      <w:proofErr w:type="spellStart"/>
      <w:r w:rsidRPr="006F5292">
        <w:rPr>
          <w:lang w:val="ru-RU"/>
        </w:rPr>
        <w:t>энергоисточники</w:t>
      </w:r>
      <w:proofErr w:type="spellEnd"/>
      <w:r w:rsidRPr="006F5292">
        <w:rPr>
          <w:lang w:val="ru-RU"/>
        </w:rPr>
        <w:t xml:space="preserve"> на местных видах топлива (торфяное и древесное топливо, биогаз, возобновляемая энергия воздушных и водных потоков и др.), созданы современные </w:t>
      </w:r>
      <w:proofErr w:type="spellStart"/>
      <w:r w:rsidRPr="006F5292">
        <w:rPr>
          <w:lang w:val="ru-RU"/>
        </w:rPr>
        <w:t>ветропарки</w:t>
      </w:r>
      <w:proofErr w:type="spellEnd"/>
      <w:r w:rsidRPr="006F5292">
        <w:rPr>
          <w:lang w:val="ru-RU"/>
        </w:rPr>
        <w:t xml:space="preserve"> и солнечные электростанции, широкое развитие получили технологии энергосбережения. За счет реализации этих и других направлений энергоемкость ВВП страны снизилась в 1,2 раза.</w:t>
      </w:r>
    </w:p>
    <w:p w14:paraId="626E81E7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Беларусь полностью отказалась от импорта электроэнергии.</w:t>
      </w:r>
    </w:p>
    <w:p w14:paraId="447A616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25F8324B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3DAE3AB7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lastRenderedPageBreak/>
        <w:t>С момента пуска энергоблока №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1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БелАЭС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 03.11.2020 по 30.09.2023 выработка электроэнергии составила 19,6 млрд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кВт·ч</w:t>
      </w:r>
      <w:proofErr w:type="spellEnd"/>
      <w:r w:rsidRPr="006F5292">
        <w:rPr>
          <w:i/>
          <w:iCs/>
          <w:lang w:val="ru-RU"/>
        </w:rPr>
        <w:t>, что позволило заместить порядка 5,2 млрд куб.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м импортируемого из России природного газа.</w:t>
      </w:r>
    </w:p>
    <w:p w14:paraId="600F65A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9BBBC7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Глава государства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А.Г.Лукашенко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поставил задачу по итогам 2025 года достигнуть доли природного газа в производстве тепловой и электрической энергии не более 65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%.</w:t>
      </w:r>
    </w:p>
    <w:p w14:paraId="42390FC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221FC94C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387A2753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данным Министерства энергетики Республики Беларусь, по сравнению с 2021 годом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импорт энергоносителей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в 2022 году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значительно сократился</w:t>
      </w:r>
      <w:r w:rsidRPr="006F5292">
        <w:rPr>
          <w:i/>
          <w:iCs/>
          <w:lang w:val="ru-RU"/>
        </w:rPr>
        <w:t>: по электроэнергии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почти в 15 раз, нефти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39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природному газу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5,3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%, углю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на 54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</w:t>
      </w:r>
    </w:p>
    <w:p w14:paraId="4143764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41CE3BF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Принимаются меры по увеличению объемов реализации </w:t>
      </w:r>
      <w:r w:rsidRPr="006F5292">
        <w:rPr>
          <w:b/>
          <w:bCs/>
          <w:lang w:val="ru-RU"/>
        </w:rPr>
        <w:t>торфяного топлива</w:t>
      </w:r>
      <w:r w:rsidRPr="006F5292">
        <w:rPr>
          <w:lang w:val="ru-RU"/>
        </w:rPr>
        <w:t xml:space="preserve"> промышленным предприятиям страны, которое является наиболее доступным и конкурентоспособным.</w:t>
      </w:r>
    </w:p>
    <w:p w14:paraId="7359F67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D504802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6BE75169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Беларусь входит в топ стран Европы по запасам торфа. Запасы торфа на территории страны оцениваются в 2,4 млрд т.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Использование торфа позволяет ежегодно замещать до 450 млн куб.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м природного газа</w:t>
      </w:r>
      <w:r w:rsidRPr="006F5292">
        <w:rPr>
          <w:i/>
          <w:iCs/>
          <w:lang w:val="ru-RU"/>
        </w:rPr>
        <w:t>.</w:t>
      </w:r>
    </w:p>
    <w:p w14:paraId="242B1D6F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разрабатываемый фонд, доступный для промышленного освоения, включено 99,1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земель торфяных месторождений с запасами торфа в количестве 302,1 млн т, что будет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достаточно для использования в экономике на ближайшие 100 лет</w:t>
      </w:r>
      <w:r w:rsidRPr="006F5292">
        <w:rPr>
          <w:i/>
          <w:iCs/>
          <w:lang w:val="ru-RU"/>
        </w:rPr>
        <w:t>.</w:t>
      </w:r>
    </w:p>
    <w:p w14:paraId="2515019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31E9F42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Объектами белорусской энергосистемы, использующими </w:t>
      </w:r>
      <w:r w:rsidRPr="006F5292">
        <w:rPr>
          <w:b/>
          <w:bCs/>
          <w:lang w:val="ru-RU"/>
        </w:rPr>
        <w:t>энергию ветра и воды</w:t>
      </w:r>
      <w:r w:rsidRPr="006F5292">
        <w:rPr>
          <w:lang w:val="ru-RU"/>
        </w:rPr>
        <w:t>, в</w:t>
      </w:r>
      <w:r>
        <w:t> </w:t>
      </w:r>
      <w:r w:rsidRPr="006F5292">
        <w:rPr>
          <w:lang w:val="ru-RU"/>
        </w:rPr>
        <w:t>2022 году выработано</w:t>
      </w:r>
      <w:r>
        <w:t> </w:t>
      </w:r>
      <w:r w:rsidRPr="006F5292">
        <w:rPr>
          <w:lang w:val="ru-RU"/>
        </w:rPr>
        <w:t xml:space="preserve">361 млн кВт ч, что выше уровня 2015 года на 269 млн кВт ч </w:t>
      </w:r>
      <w:r w:rsidRPr="006F5292">
        <w:rPr>
          <w:i/>
          <w:iCs/>
          <w:lang w:val="ru-RU"/>
        </w:rPr>
        <w:t>(рост к 2015 году составил 392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%)</w:t>
      </w:r>
      <w:r w:rsidRPr="006F5292">
        <w:rPr>
          <w:lang w:val="ru-RU"/>
        </w:rPr>
        <w:t>.</w:t>
      </w:r>
    </w:p>
    <w:p w14:paraId="7747C21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6EE1BB1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47A90A46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белорусской энергосистеме эксплуатируется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24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гидроэлектростанции суммарной установленной мощностью </w:t>
      </w:r>
      <w:r w:rsidRPr="003E2337">
        <w:rPr>
          <w:i/>
          <w:iCs/>
          <w:lang w:val="ru-RU"/>
        </w:rPr>
        <w:t xml:space="preserve">88,11 МВт. </w:t>
      </w:r>
      <w:r w:rsidRPr="006F5292">
        <w:rPr>
          <w:i/>
          <w:iCs/>
          <w:lang w:val="ru-RU"/>
        </w:rPr>
        <w:t>Из них самые мощные: Витебская ГЭС (40,0 МВт), Полоцкая ГЭС (21,66 МВт) на р. Западная Двина, Гродненская ГЭС (17 МВт) на р. Неман.</w:t>
      </w:r>
    </w:p>
    <w:p w14:paraId="3AFC0961" w14:textId="77777777" w:rsidR="004032F2" w:rsidRPr="003E2337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Успешно эксплуатируется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Новогрудская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ветроэлектрическая станция в районе н. п.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Грабники</w:t>
      </w:r>
      <w:proofErr w:type="spellEnd"/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 xml:space="preserve">суммарной установленной мощностью </w:t>
      </w:r>
      <w:r w:rsidRPr="003E2337">
        <w:rPr>
          <w:i/>
          <w:iCs/>
          <w:lang w:val="ru-RU"/>
        </w:rPr>
        <w:t>9,0 МВт.</w:t>
      </w:r>
    </w:p>
    <w:p w14:paraId="7200A1EE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D51238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данным Евростата, во </w:t>
      </w:r>
      <w:r>
        <w:t>II</w:t>
      </w:r>
      <w:r w:rsidRPr="006F5292">
        <w:rPr>
          <w:lang w:val="ru-RU"/>
        </w:rPr>
        <w:t xml:space="preserve"> квартале 2023</w:t>
      </w:r>
      <w:r>
        <w:t> </w:t>
      </w:r>
      <w:r w:rsidRPr="006F5292">
        <w:rPr>
          <w:lang w:val="ru-RU"/>
        </w:rPr>
        <w:t xml:space="preserve">г. </w:t>
      </w:r>
      <w:r w:rsidRPr="006F5292">
        <w:rPr>
          <w:b/>
          <w:bCs/>
          <w:lang w:val="ru-RU"/>
        </w:rPr>
        <w:t>цена</w:t>
      </w:r>
      <w:r w:rsidRPr="006F5292">
        <w:rPr>
          <w:lang w:val="ru-RU"/>
        </w:rPr>
        <w:t xml:space="preserve"> импортируемого </w:t>
      </w:r>
      <w:r w:rsidRPr="006F5292">
        <w:rPr>
          <w:b/>
          <w:bCs/>
          <w:lang w:val="ru-RU"/>
        </w:rPr>
        <w:t>газа из России в Европу в 4,2 раза превысила стоимость</w:t>
      </w:r>
      <w:r w:rsidRPr="006F5292">
        <w:rPr>
          <w:lang w:val="ru-RU"/>
        </w:rPr>
        <w:t xml:space="preserve"> российского газа, </w:t>
      </w:r>
      <w:r w:rsidRPr="006F5292">
        <w:rPr>
          <w:b/>
          <w:bCs/>
          <w:lang w:val="ru-RU"/>
        </w:rPr>
        <w:t>импортируемого Беларусью</w:t>
      </w:r>
      <w:r w:rsidRPr="006F5292">
        <w:rPr>
          <w:lang w:val="ru-RU"/>
        </w:rPr>
        <w:t>.</w:t>
      </w:r>
    </w:p>
    <w:p w14:paraId="4CCD5D8B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прогнозам аналитиков, </w:t>
      </w:r>
      <w:r w:rsidRPr="006F5292">
        <w:rPr>
          <w:b/>
          <w:bCs/>
          <w:lang w:val="ru-RU"/>
        </w:rPr>
        <w:t>в 2024 году средняя цена российского газа для Европы составит 481,7 долл.</w:t>
      </w:r>
      <w:r>
        <w:rPr>
          <w:b/>
          <w:bCs/>
        </w:rPr>
        <w:t> </w:t>
      </w:r>
      <w:r w:rsidRPr="003E2337">
        <w:rPr>
          <w:b/>
          <w:bCs/>
          <w:lang w:val="ru-RU"/>
        </w:rPr>
        <w:t>США за 1 тыс.</w:t>
      </w:r>
      <w:r>
        <w:rPr>
          <w:b/>
          <w:bCs/>
        </w:rPr>
        <w:t> </w:t>
      </w:r>
      <w:r w:rsidRPr="003E2337">
        <w:rPr>
          <w:b/>
          <w:bCs/>
          <w:lang w:val="ru-RU"/>
        </w:rPr>
        <w:t>куб.</w:t>
      </w:r>
      <w:r>
        <w:rPr>
          <w:b/>
          <w:bCs/>
        </w:rPr>
        <w:t> </w:t>
      </w:r>
      <w:r w:rsidRPr="003E2337">
        <w:rPr>
          <w:b/>
          <w:bCs/>
          <w:lang w:val="ru-RU"/>
        </w:rPr>
        <w:t>м.</w:t>
      </w:r>
    </w:p>
    <w:p w14:paraId="7D8A735C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37896C5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lastRenderedPageBreak/>
        <w:t>5.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Обеспечение продовольственной безопасности</w:t>
      </w:r>
    </w:p>
    <w:p w14:paraId="043CD145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Согласно докладу Продовольственной и сельскохозяйственной организации Объединенных Наций, в 2022 году с проблемой голода столкнулись около </w:t>
      </w:r>
      <w:r w:rsidRPr="006F5292">
        <w:rPr>
          <w:b/>
          <w:bCs/>
          <w:lang w:val="ru-RU"/>
        </w:rPr>
        <w:t>735 млн чел</w:t>
      </w:r>
      <w:r w:rsidRPr="006F5292">
        <w:rPr>
          <w:lang w:val="ru-RU"/>
        </w:rPr>
        <w:t>.</w:t>
      </w:r>
    </w:p>
    <w:p w14:paraId="2C350568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091D293F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3EC40DC9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2022 году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58 стран мира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находились в состоянии продовольственного кризиса. Это страны Африки и Азии, прежде всего, Конго, Эфиопия, Нигерия, Афганистан, Сирия. Наиболее пострадавшим регионом остается Африка, где голодает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каждый пятый</w:t>
      </w:r>
      <w:r w:rsidRPr="006F5292">
        <w:rPr>
          <w:i/>
          <w:iCs/>
          <w:lang w:val="ru-RU"/>
        </w:rPr>
        <w:t>, что превышает среднемировой показатель более чем в два раза. ООН признает, что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«в обозримой перспективе цели устойчивого развития в области продовольственной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безопасности и качества питания не могут быть достигнуты»</w:t>
      </w:r>
      <w:r w:rsidRPr="006F5292">
        <w:rPr>
          <w:i/>
          <w:iCs/>
          <w:lang w:val="ru-RU"/>
        </w:rPr>
        <w:t>.</w:t>
      </w:r>
    </w:p>
    <w:p w14:paraId="02519ED5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046F77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Основной причиной нехватки продовольствия во многих государствах являются </w:t>
      </w:r>
      <w:r w:rsidRPr="006F5292">
        <w:rPr>
          <w:b/>
          <w:bCs/>
          <w:lang w:val="ru-RU"/>
        </w:rPr>
        <w:t>военные конфликты</w:t>
      </w:r>
      <w:r w:rsidRPr="006F5292">
        <w:rPr>
          <w:lang w:val="ru-RU"/>
        </w:rPr>
        <w:t>, которые делают невозможным ведение и развитие сельского хозяйства</w:t>
      </w:r>
      <w:r>
        <w:t> </w:t>
      </w:r>
      <w:r w:rsidRPr="006F5292">
        <w:rPr>
          <w:lang w:val="ru-RU"/>
        </w:rPr>
        <w:t>– в таких условиях находятся приблизительно</w:t>
      </w:r>
      <w:r>
        <w:t> </w:t>
      </w:r>
      <w:r w:rsidRPr="006F5292">
        <w:rPr>
          <w:b/>
          <w:bCs/>
          <w:lang w:val="ru-RU"/>
        </w:rPr>
        <w:t>119 млн чел</w:t>
      </w:r>
      <w:r w:rsidRPr="006F5292">
        <w:rPr>
          <w:lang w:val="ru-RU"/>
        </w:rPr>
        <w:t>.</w:t>
      </w:r>
    </w:p>
    <w:p w14:paraId="0D8F8E6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Отрицательно сказывается на проблеме </w:t>
      </w:r>
      <w:r w:rsidRPr="006F5292">
        <w:rPr>
          <w:b/>
          <w:bCs/>
          <w:lang w:val="ru-RU"/>
        </w:rPr>
        <w:t>экономическая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нестабильность</w:t>
      </w:r>
      <w:r w:rsidRPr="006F5292">
        <w:rPr>
          <w:lang w:val="ru-RU"/>
        </w:rPr>
        <w:t xml:space="preserve">, а также влияние </w:t>
      </w:r>
      <w:r w:rsidRPr="006F5292">
        <w:rPr>
          <w:b/>
          <w:bCs/>
          <w:lang w:val="ru-RU"/>
        </w:rPr>
        <w:t>экстремальных погодных условий</w:t>
      </w:r>
      <w:r w:rsidRPr="006F5292">
        <w:rPr>
          <w:lang w:val="ru-RU"/>
        </w:rPr>
        <w:t xml:space="preserve"> в Африке, Индии, Китае, Южной Америке, США.</w:t>
      </w:r>
    </w:p>
    <w:p w14:paraId="57561865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По оценкам ООН, </w:t>
      </w:r>
      <w:r w:rsidRPr="006F5292">
        <w:rPr>
          <w:b/>
          <w:bCs/>
          <w:lang w:val="ru-RU"/>
        </w:rPr>
        <w:t>за 2022 год общемировые расходы на импорт продовольствия возросли на 11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, приблизившись к рекордным 2 трлн долл.</w:t>
      </w:r>
      <w:r>
        <w:t> </w:t>
      </w:r>
      <w:r w:rsidRPr="006F5292">
        <w:rPr>
          <w:lang w:val="ru-RU"/>
        </w:rPr>
        <w:t>США. Расходы на импорт ресурсов для их производства увеличились почти на 50</w:t>
      </w:r>
      <w:r>
        <w:t> </w:t>
      </w:r>
      <w:r w:rsidRPr="006F5292">
        <w:rPr>
          <w:lang w:val="ru-RU"/>
        </w:rPr>
        <w:t>%.</w:t>
      </w:r>
    </w:p>
    <w:p w14:paraId="1CF2CFE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 состояние глобальной продовольственной безопасности оказывают негативное влияние </w:t>
      </w:r>
      <w:r w:rsidRPr="006F5292">
        <w:rPr>
          <w:b/>
          <w:bCs/>
          <w:lang w:val="ru-RU"/>
        </w:rPr>
        <w:t>торговые барьеры</w:t>
      </w:r>
      <w:r w:rsidRPr="006F5292">
        <w:rPr>
          <w:lang w:val="ru-RU"/>
        </w:rPr>
        <w:t>.</w:t>
      </w:r>
    </w:p>
    <w:p w14:paraId="2A1DC7E0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389ADBF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63DB5C44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К концу 2022 года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ограничения или запреты на экспорт агропродовольственной продукции применяли около 30 стран мира</w:t>
      </w:r>
      <w:r w:rsidRPr="006F5292">
        <w:rPr>
          <w:i/>
          <w:iCs/>
          <w:lang w:val="ru-RU"/>
        </w:rPr>
        <w:t>, что приводит не только к экономическим проблемам.</w:t>
      </w:r>
    </w:p>
    <w:p w14:paraId="716F7B69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Так экспорт сельхозпродукции из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Украины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привел не только к массовым акциям протеста болгарских сельхозпроизводителей в сентябре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г., но и политическому конфликту на уровне президентов Украины и Польши.</w:t>
      </w:r>
    </w:p>
    <w:p w14:paraId="5CDE5BC3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97321FA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Глобальные вызовы и тенденции, которые наблюдаются на мировом рынке, подтверждают правильность стратегии, выбранной Республикой Беларусь более 20 лет назад, когда по поручению </w:t>
      </w:r>
      <w:r w:rsidRPr="003E2337">
        <w:rPr>
          <w:lang w:val="ru-RU"/>
        </w:rPr>
        <w:t>Главы государства разрабатывалась первая Концепция обеспечения национальной продовольственной безопасности.</w:t>
      </w:r>
    </w:p>
    <w:p w14:paraId="30EB615E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нашей стране на территории сельской местности проживает </w:t>
      </w:r>
      <w:r w:rsidRPr="006F5292">
        <w:rPr>
          <w:b/>
          <w:bCs/>
          <w:lang w:val="ru-RU"/>
        </w:rPr>
        <w:t>22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населения страны, а в сельском хозяйстве трудится более </w:t>
      </w:r>
      <w:r w:rsidRPr="006F5292">
        <w:rPr>
          <w:b/>
          <w:bCs/>
          <w:lang w:val="ru-RU"/>
        </w:rPr>
        <w:t>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 xml:space="preserve"> от занятых в реальном секторе экономики.</w:t>
      </w:r>
    </w:p>
    <w:p w14:paraId="51031C0E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F5814CE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71232D3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Центральным звеном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в белорусском АПК является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сельское хозяйство</w:t>
      </w:r>
      <w:r w:rsidRPr="006F5292">
        <w:rPr>
          <w:i/>
          <w:iCs/>
          <w:lang w:val="ru-RU"/>
        </w:rPr>
        <w:t>, удельный вес которого во внутреннем валовом продукте за последние годы составляет около 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%. Еще около 5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вклад в ВВП страны организаций, перерабатывающих сельскохозяйственное сырье.</w:t>
      </w:r>
    </w:p>
    <w:p w14:paraId="6D8AF6C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lastRenderedPageBreak/>
        <w:t>Основа сельского хозяйства республики</w:t>
      </w:r>
      <w:r>
        <w:rPr>
          <w:b/>
          <w:bCs/>
          <w:i/>
          <w:iCs/>
        </w:rPr>
        <w:t> </w:t>
      </w:r>
      <w:r w:rsidRPr="006F5292">
        <w:rPr>
          <w:b/>
          <w:bCs/>
          <w:i/>
          <w:iCs/>
          <w:lang w:val="ru-RU"/>
        </w:rPr>
        <w:t>– крупное товарное производство</w:t>
      </w:r>
      <w:r w:rsidRPr="006F5292">
        <w:rPr>
          <w:i/>
          <w:iCs/>
          <w:lang w:val="ru-RU"/>
        </w:rPr>
        <w:t>, на долю которого приходится более 80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валовой продукции, около 17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 продукции обеспечивают личные подсобные хозяйства граждан и около 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крестьянские (фермерские) хозяйства.</w:t>
      </w:r>
    </w:p>
    <w:p w14:paraId="072A92CE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По размеру сельскохозяйственных угодий на душу населения наша страна входит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в двадцатку мировых лидеров</w:t>
      </w:r>
      <w:r w:rsidRPr="006F5292">
        <w:rPr>
          <w:i/>
          <w:iCs/>
          <w:lang w:val="ru-RU"/>
        </w:rPr>
        <w:t>: 0,62 га при 0,2 га в среднем по ЕС и мировому сообществу.</w:t>
      </w:r>
    </w:p>
    <w:p w14:paraId="074EA03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6E64F40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Конъюнктура мирового рынка сегодня складывается в пользу производителя, открывая новые ниши для оригинальной белорусской продукции, произведенной из высококачественного сырья, по современным технологиям и по одним из самых высоких в мире требованиям безопасности. Показательным примером является то, что каждый четвертый килограмм сыра и каждый седьмой литр молока, которые продаются в России,</w:t>
      </w:r>
      <w:r>
        <w:t> </w:t>
      </w:r>
      <w:r w:rsidRPr="006F5292">
        <w:rPr>
          <w:lang w:val="ru-RU"/>
        </w:rPr>
        <w:t>– белорусского производства.</w:t>
      </w:r>
    </w:p>
    <w:p w14:paraId="31F1DA0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В Беларуси достигнут </w:t>
      </w:r>
      <w:r w:rsidRPr="006F5292">
        <w:rPr>
          <w:b/>
          <w:bCs/>
          <w:lang w:val="ru-RU"/>
        </w:rPr>
        <w:t>высокий удельный уровень производства основных продуктов</w:t>
      </w:r>
      <w:r w:rsidRPr="006F5292">
        <w:rPr>
          <w:lang w:val="ru-RU"/>
        </w:rPr>
        <w:t>. Он существенно превышает показатели других государств ЕАЭС. Так, картофеля в Беларуси производится 417</w:t>
      </w:r>
      <w:r>
        <w:t> </w:t>
      </w:r>
      <w:r w:rsidRPr="006F5292">
        <w:rPr>
          <w:lang w:val="ru-RU"/>
        </w:rPr>
        <w:t>кг в расчете на одного человека в год, мяса</w:t>
      </w:r>
      <w:r>
        <w:t> </w:t>
      </w:r>
      <w:r w:rsidRPr="006F5292">
        <w:rPr>
          <w:lang w:val="ru-RU"/>
        </w:rPr>
        <w:t>– 134, молока</w:t>
      </w:r>
      <w:r>
        <w:t> </w:t>
      </w:r>
      <w:r w:rsidRPr="006F5292">
        <w:rPr>
          <w:lang w:val="ru-RU"/>
        </w:rPr>
        <w:t>– 850</w:t>
      </w:r>
      <w:r>
        <w:t> </w:t>
      </w:r>
      <w:r w:rsidRPr="006F5292">
        <w:rPr>
          <w:lang w:val="ru-RU"/>
        </w:rPr>
        <w:t>кг, яиц</w:t>
      </w:r>
      <w:r>
        <w:t> </w:t>
      </w:r>
      <w:r w:rsidRPr="006F5292">
        <w:rPr>
          <w:lang w:val="ru-RU"/>
        </w:rPr>
        <w:t>– 374 штук.</w:t>
      </w:r>
      <w:r>
        <w:t> </w:t>
      </w:r>
    </w:p>
    <w:p w14:paraId="264513C9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Уровень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самообеспечения</w:t>
      </w:r>
      <w:r w:rsidRPr="006F5292">
        <w:rPr>
          <w:lang w:val="ru-RU"/>
        </w:rPr>
        <w:t xml:space="preserve"> </w:t>
      </w:r>
      <w:r w:rsidRPr="006F5292">
        <w:rPr>
          <w:b/>
          <w:bCs/>
          <w:lang w:val="ru-RU"/>
        </w:rPr>
        <w:t>по основным видам сельскохозяйственной продукции в нашей стране ежегодно превышает 100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В том числе, по мясу</w:t>
      </w:r>
      <w:r>
        <w:t> </w:t>
      </w:r>
      <w:r w:rsidRPr="006F5292">
        <w:rPr>
          <w:lang w:val="ru-RU"/>
        </w:rPr>
        <w:t>– 133</w:t>
      </w:r>
      <w:r>
        <w:t> </w:t>
      </w:r>
      <w:r w:rsidRPr="006F5292">
        <w:rPr>
          <w:lang w:val="ru-RU"/>
        </w:rPr>
        <w:t>%, молоку</w:t>
      </w:r>
      <w:r>
        <w:t> </w:t>
      </w:r>
      <w:r w:rsidRPr="006F5292">
        <w:rPr>
          <w:lang w:val="ru-RU"/>
        </w:rPr>
        <w:t>– 267</w:t>
      </w:r>
      <w:r>
        <w:t> </w:t>
      </w:r>
      <w:r w:rsidRPr="006F5292">
        <w:rPr>
          <w:lang w:val="ru-RU"/>
        </w:rPr>
        <w:t>%, яйцам</w:t>
      </w:r>
      <w:r>
        <w:t> </w:t>
      </w:r>
      <w:r w:rsidRPr="006F5292">
        <w:rPr>
          <w:lang w:val="ru-RU"/>
        </w:rPr>
        <w:t>– 126</w:t>
      </w:r>
      <w:r>
        <w:t> </w:t>
      </w:r>
      <w:r w:rsidRPr="006F5292">
        <w:rPr>
          <w:lang w:val="ru-RU"/>
        </w:rPr>
        <w:t>%. Этого достаточно для устойчивого удовлетворения потребности внутреннего рынка в продовольствии и сырье, а также реализации на экспорт.</w:t>
      </w:r>
    </w:p>
    <w:p w14:paraId="4314BB1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0D596C19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3A94A44B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В расчете на душу населения в Беларуси в среднем в год потребляется: мяса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около 98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молокопродуктов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238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фруктов, ягод и продуктов их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92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овощей, бахчевых и продуктов их переработки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174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картофеля и</w:t>
      </w:r>
      <w:r w:rsidRPr="006F5292">
        <w:rPr>
          <w:lang w:val="ru-RU"/>
        </w:rPr>
        <w:t xml:space="preserve"> </w:t>
      </w:r>
      <w:proofErr w:type="spellStart"/>
      <w:r w:rsidRPr="006F5292">
        <w:rPr>
          <w:i/>
          <w:iCs/>
          <w:lang w:val="ru-RU"/>
        </w:rPr>
        <w:t>картофелепродуктов</w:t>
      </w:r>
      <w:proofErr w:type="spellEnd"/>
      <w:r>
        <w:rPr>
          <w:i/>
          <w:iCs/>
        </w:rPr>
        <w:t> </w:t>
      </w:r>
      <w:r w:rsidRPr="006F5292">
        <w:rPr>
          <w:i/>
          <w:iCs/>
          <w:lang w:val="ru-RU"/>
        </w:rPr>
        <w:t>– 161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хлебопродуктов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78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сахара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порядка 40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масла растительного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18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кг, яиц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– 265 шт.</w:t>
      </w:r>
    </w:p>
    <w:p w14:paraId="736FA756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D73832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2022 году в хозяйствах всех категорий было произведено продукции на сумму почти</w:t>
      </w:r>
      <w:r>
        <w:t> </w:t>
      </w:r>
      <w:r w:rsidRPr="006F5292">
        <w:rPr>
          <w:lang w:val="ru-RU"/>
        </w:rPr>
        <w:t>32 млрд руб., что в сопоставимых ценах на</w:t>
      </w:r>
      <w:r>
        <w:t> </w:t>
      </w:r>
      <w:r w:rsidRPr="006F5292">
        <w:rPr>
          <w:lang w:val="ru-RU"/>
        </w:rPr>
        <w:t>3,6</w:t>
      </w:r>
      <w:r>
        <w:t> </w:t>
      </w:r>
      <w:r w:rsidRPr="006F5292">
        <w:rPr>
          <w:lang w:val="ru-RU"/>
        </w:rPr>
        <w:t xml:space="preserve">% больше показателя прошлого года. </w:t>
      </w:r>
      <w:r w:rsidRPr="006F5292">
        <w:rPr>
          <w:b/>
          <w:bCs/>
          <w:lang w:val="ru-RU"/>
        </w:rPr>
        <w:t>Вклад отрасли в ВВП страны увеличивается и достиг 7,7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%</w:t>
      </w:r>
      <w:r w:rsidRPr="006F5292">
        <w:rPr>
          <w:lang w:val="ru-RU"/>
        </w:rPr>
        <w:t>. Доля инвестиций в основной капитал сельского, лесного и рыбного хозяйства в общем их объеме возросла до</w:t>
      </w:r>
      <w:r>
        <w:t> </w:t>
      </w:r>
      <w:r w:rsidRPr="006F5292">
        <w:rPr>
          <w:lang w:val="ru-RU"/>
        </w:rPr>
        <w:t>15,9</w:t>
      </w:r>
      <w:r>
        <w:t> </w:t>
      </w:r>
      <w:r w:rsidRPr="006F5292">
        <w:rPr>
          <w:lang w:val="ru-RU"/>
        </w:rPr>
        <w:t>%.</w:t>
      </w:r>
    </w:p>
    <w:p w14:paraId="737A709C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безопасности.</w:t>
      </w:r>
    </w:p>
    <w:p w14:paraId="3B3F18E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EAAC55B" w14:textId="77777777" w:rsidR="004032F2" w:rsidRPr="006F5292" w:rsidRDefault="00015001">
      <w:pPr>
        <w:spacing w:after="60"/>
        <w:jc w:val="both"/>
        <w:rPr>
          <w:lang w:val="ru-RU"/>
        </w:rPr>
      </w:pPr>
      <w:proofErr w:type="spellStart"/>
      <w:r w:rsidRPr="006F5292">
        <w:rPr>
          <w:b/>
          <w:bCs/>
          <w:lang w:val="ru-RU"/>
        </w:rPr>
        <w:t>Справочно</w:t>
      </w:r>
      <w:proofErr w:type="spellEnd"/>
      <w:r w:rsidRPr="006F5292">
        <w:rPr>
          <w:b/>
          <w:bCs/>
          <w:lang w:val="ru-RU"/>
        </w:rPr>
        <w:t>:</w:t>
      </w:r>
    </w:p>
    <w:p w14:paraId="78622ECA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По состоянию на 31 октября 2023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г. в Беларуси во всех категориях хозяйств намолочено 9096,2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зерна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с учетом рапса.</w:t>
      </w:r>
    </w:p>
    <w:p w14:paraId="69A9E99A" w14:textId="77777777" w:rsidR="004032F2" w:rsidRPr="003E2337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Убрано 201,9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площадей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кукурузы на зерно</w:t>
      </w:r>
      <w:r w:rsidRPr="006F5292">
        <w:rPr>
          <w:i/>
          <w:iCs/>
          <w:lang w:val="ru-RU"/>
        </w:rPr>
        <w:t>, намолочено 1668,6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 с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урожайностью </w:t>
      </w:r>
      <w:r w:rsidRPr="003E2337">
        <w:rPr>
          <w:i/>
          <w:iCs/>
          <w:lang w:val="ru-RU"/>
        </w:rPr>
        <w:t>82,7 ц/га.</w:t>
      </w:r>
    </w:p>
    <w:p w14:paraId="36739A47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t>Собрано 22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400,0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т зеленой массы кукурузы.</w:t>
      </w:r>
    </w:p>
    <w:p w14:paraId="0BF26DC3" w14:textId="77777777" w:rsidR="004032F2" w:rsidRPr="003E2337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i/>
          <w:iCs/>
          <w:lang w:val="ru-RU"/>
        </w:rPr>
        <w:lastRenderedPageBreak/>
        <w:t>Продолжается уборка</w:t>
      </w:r>
      <w:r w:rsidRPr="006F5292">
        <w:rPr>
          <w:lang w:val="ru-RU"/>
        </w:rPr>
        <w:t xml:space="preserve"> </w:t>
      </w:r>
      <w:r w:rsidRPr="006F5292">
        <w:rPr>
          <w:b/>
          <w:bCs/>
          <w:i/>
          <w:iCs/>
          <w:lang w:val="ru-RU"/>
        </w:rPr>
        <w:t>сахарной свеклы</w:t>
      </w:r>
      <w:r w:rsidRPr="006F5292">
        <w:rPr>
          <w:i/>
          <w:iCs/>
          <w:lang w:val="ru-RU"/>
        </w:rPr>
        <w:t>: накопано 3734,3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 xml:space="preserve">т с урожайностью </w:t>
      </w:r>
      <w:r w:rsidRPr="003E2337">
        <w:rPr>
          <w:i/>
          <w:iCs/>
          <w:lang w:val="ru-RU"/>
        </w:rPr>
        <w:t>472,0, ц/га.</w:t>
      </w:r>
    </w:p>
    <w:p w14:paraId="6E698EC1" w14:textId="77777777" w:rsidR="004032F2" w:rsidRPr="006F5292" w:rsidRDefault="00015001">
      <w:pPr>
        <w:spacing w:after="60"/>
        <w:ind w:left="850"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Овощи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убраны на 5,04 тыс.</w:t>
      </w:r>
      <w:r>
        <w:rPr>
          <w:i/>
          <w:iCs/>
        </w:rPr>
        <w:t> </w:t>
      </w:r>
      <w:r w:rsidRPr="006F5292">
        <w:rPr>
          <w:i/>
          <w:iCs/>
          <w:lang w:val="ru-RU"/>
        </w:rPr>
        <w:t>га площадей, всего их собрано 150,6 тыс.</w:t>
      </w:r>
      <w:r>
        <w:rPr>
          <w:i/>
          <w:iCs/>
        </w:rPr>
        <w:t> </w:t>
      </w:r>
    </w:p>
    <w:p w14:paraId="629675C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13224B2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i/>
          <w:iCs/>
          <w:lang w:val="ru-RU"/>
        </w:rPr>
        <w:t>Вниманию выступающих:</w:t>
      </w:r>
      <w:r w:rsidRPr="006F5292">
        <w:rPr>
          <w:lang w:val="ru-RU"/>
        </w:rPr>
        <w:t xml:space="preserve"> </w:t>
      </w:r>
      <w:r w:rsidRPr="006F5292">
        <w:rPr>
          <w:i/>
          <w:iCs/>
          <w:lang w:val="ru-RU"/>
        </w:rPr>
        <w:t>здесь целесообразно привести актуализированные сведения по состоянию на момент выступлени</w:t>
      </w:r>
      <w:r w:rsidRPr="006F5292">
        <w:rPr>
          <w:lang w:val="ru-RU"/>
        </w:rPr>
        <w:t>я.</w:t>
      </w:r>
    </w:p>
    <w:p w14:paraId="3BB697BB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66E7BD51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Результаты мониторинга показывают, что </w:t>
      </w:r>
      <w:r w:rsidRPr="006F5292">
        <w:rPr>
          <w:b/>
          <w:bCs/>
          <w:lang w:val="ru-RU"/>
        </w:rPr>
        <w:t>продовольственная безопасность Республики Беларусь полностью обеспечена по качественным и количественным критериям</w:t>
      </w:r>
      <w:r w:rsidRPr="006F5292">
        <w:rPr>
          <w:lang w:val="ru-RU"/>
        </w:rPr>
        <w:t>. Все поставленные задачи в области повышения устойчивости аграрного производства, качества питания населения и развития экспортного потенциала последовательно реализуются.</w:t>
      </w:r>
    </w:p>
    <w:p w14:paraId="6356CB34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13BE709F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b/>
          <w:bCs/>
          <w:lang w:val="ru-RU"/>
        </w:rPr>
        <w:t>6.</w:t>
      </w:r>
      <w:r>
        <w:rPr>
          <w:b/>
          <w:bCs/>
        </w:rPr>
        <w:t> </w:t>
      </w:r>
      <w:r w:rsidRPr="006F5292">
        <w:rPr>
          <w:b/>
          <w:bCs/>
          <w:lang w:val="ru-RU"/>
        </w:rPr>
        <w:t>Внешнеэкономическая деятельность Республики Беларусь</w:t>
      </w:r>
    </w:p>
    <w:p w14:paraId="0BF3385D" w14:textId="77777777" w:rsidR="004032F2" w:rsidRPr="006F5292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 xml:space="preserve">Наша страна осуществляет </w:t>
      </w:r>
      <w:proofErr w:type="spellStart"/>
      <w:r w:rsidRPr="006F5292">
        <w:rPr>
          <w:lang w:val="ru-RU"/>
        </w:rPr>
        <w:t>многовекторную</w:t>
      </w:r>
      <w:proofErr w:type="spellEnd"/>
      <w:r w:rsidRPr="006F5292">
        <w:rPr>
          <w:lang w:val="ru-RU"/>
        </w:rPr>
        <w:t xml:space="preserve"> внешнеэкономическую политику и активно участвует в международных интеграционных процессах.</w:t>
      </w:r>
    </w:p>
    <w:p w14:paraId="0CC60EE5" w14:textId="77777777" w:rsidR="004032F2" w:rsidRPr="003E2337" w:rsidRDefault="00015001">
      <w:pPr>
        <w:spacing w:after="60"/>
        <w:ind w:firstLine="566"/>
        <w:jc w:val="both"/>
        <w:rPr>
          <w:lang w:val="ru-RU"/>
        </w:rPr>
      </w:pPr>
      <w:r w:rsidRPr="006F5292">
        <w:rPr>
          <w:lang w:val="ru-RU"/>
        </w:rPr>
        <w:t>В январе–августе 2023</w:t>
      </w:r>
      <w:r>
        <w:t> </w:t>
      </w:r>
      <w:r w:rsidRPr="006F5292">
        <w:rPr>
          <w:lang w:val="ru-RU"/>
        </w:rPr>
        <w:t xml:space="preserve">г. внешнеторговый оборот Республики Беларусь составил </w:t>
      </w:r>
      <w:r w:rsidRPr="006F5292">
        <w:rPr>
          <w:b/>
          <w:bCs/>
          <w:lang w:val="ru-RU"/>
        </w:rPr>
        <w:t>54,1 млрд долл.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США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(рост на 14,8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к аналогичному периоду 2022 года)</w:t>
      </w:r>
      <w:r w:rsidRPr="00015001">
        <w:rPr>
          <w:lang w:val="ru-RU"/>
        </w:rPr>
        <w:t>, экспорт</w:t>
      </w:r>
      <w:r>
        <w:t> </w:t>
      </w:r>
      <w:r w:rsidRPr="00015001">
        <w:rPr>
          <w:lang w:val="ru-RU"/>
        </w:rPr>
        <w:t xml:space="preserve">– </w:t>
      </w:r>
      <w:r w:rsidRPr="00015001">
        <w:rPr>
          <w:b/>
          <w:bCs/>
          <w:lang w:val="ru-RU"/>
        </w:rPr>
        <w:t>25,9 млрд долл.</w:t>
      </w:r>
      <w:r>
        <w:rPr>
          <w:b/>
          <w:bCs/>
        </w:rPr>
        <w:t> </w:t>
      </w:r>
      <w:r w:rsidRPr="003E2337">
        <w:rPr>
          <w:b/>
          <w:bCs/>
          <w:lang w:val="ru-RU"/>
        </w:rPr>
        <w:t>США</w:t>
      </w:r>
      <w:r w:rsidRPr="003E2337">
        <w:rPr>
          <w:lang w:val="ru-RU"/>
        </w:rPr>
        <w:t xml:space="preserve"> </w:t>
      </w:r>
      <w:r w:rsidRPr="003E2337">
        <w:rPr>
          <w:i/>
          <w:iCs/>
          <w:lang w:val="ru-RU"/>
        </w:rPr>
        <w:t>(рост на 8,4</w:t>
      </w:r>
      <w:r>
        <w:rPr>
          <w:i/>
          <w:iCs/>
        </w:rPr>
        <w:t> </w:t>
      </w:r>
      <w:r w:rsidRPr="003E2337">
        <w:rPr>
          <w:i/>
          <w:iCs/>
          <w:lang w:val="ru-RU"/>
        </w:rPr>
        <w:t>%)</w:t>
      </w:r>
      <w:r w:rsidRPr="003E2337">
        <w:rPr>
          <w:lang w:val="ru-RU"/>
        </w:rPr>
        <w:t>, импорт</w:t>
      </w:r>
      <w:r>
        <w:t> </w:t>
      </w:r>
      <w:r w:rsidRPr="003E2337">
        <w:rPr>
          <w:lang w:val="ru-RU"/>
        </w:rPr>
        <w:t xml:space="preserve">– </w:t>
      </w:r>
      <w:r w:rsidRPr="003E2337">
        <w:rPr>
          <w:b/>
          <w:bCs/>
          <w:lang w:val="ru-RU"/>
        </w:rPr>
        <w:t>28,2 млрд долл.</w:t>
      </w:r>
      <w:r>
        <w:rPr>
          <w:b/>
          <w:bCs/>
        </w:rPr>
        <w:t> </w:t>
      </w:r>
      <w:r w:rsidRPr="003E2337">
        <w:rPr>
          <w:b/>
          <w:bCs/>
          <w:lang w:val="ru-RU"/>
        </w:rPr>
        <w:t>США</w:t>
      </w:r>
      <w:r w:rsidRPr="003E2337">
        <w:rPr>
          <w:lang w:val="ru-RU"/>
        </w:rPr>
        <w:t xml:space="preserve"> </w:t>
      </w:r>
      <w:r w:rsidRPr="003E2337">
        <w:rPr>
          <w:i/>
          <w:iCs/>
          <w:lang w:val="ru-RU"/>
        </w:rPr>
        <w:t>(рост на 21,4</w:t>
      </w:r>
      <w:r>
        <w:rPr>
          <w:i/>
          <w:iCs/>
        </w:rPr>
        <w:t> </w:t>
      </w:r>
      <w:r w:rsidRPr="003E2337">
        <w:rPr>
          <w:i/>
          <w:iCs/>
          <w:lang w:val="ru-RU"/>
        </w:rPr>
        <w:t>%)</w:t>
      </w:r>
      <w:r w:rsidRPr="003E2337">
        <w:rPr>
          <w:lang w:val="ru-RU"/>
        </w:rPr>
        <w:t>.</w:t>
      </w:r>
    </w:p>
    <w:p w14:paraId="25362921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Республика Беларусь экспортирует товары в 150 стран мира.</w:t>
      </w:r>
    </w:p>
    <w:p w14:paraId="29D4AAD6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Главным вектором интеграции рассматривается </w:t>
      </w:r>
      <w:r w:rsidRPr="00015001">
        <w:rPr>
          <w:b/>
          <w:bCs/>
          <w:lang w:val="ru-RU"/>
        </w:rPr>
        <w:t>углубление двусторонней интеграции с Российской Федерацией в рамках Союзного государства с соблюдением национальных интересов</w:t>
      </w:r>
      <w:r w:rsidRPr="00015001">
        <w:rPr>
          <w:lang w:val="ru-RU"/>
        </w:rPr>
        <w:t>.</w:t>
      </w:r>
    </w:p>
    <w:p w14:paraId="5EAA9108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508AD013" w14:textId="77777777" w:rsidR="004032F2" w:rsidRPr="00015001" w:rsidRDefault="00015001">
      <w:pPr>
        <w:spacing w:after="60"/>
        <w:jc w:val="both"/>
        <w:rPr>
          <w:lang w:val="ru-RU"/>
        </w:rPr>
      </w:pPr>
      <w:proofErr w:type="spellStart"/>
      <w:r w:rsidRPr="00015001">
        <w:rPr>
          <w:b/>
          <w:bCs/>
          <w:i/>
          <w:iCs/>
          <w:lang w:val="ru-RU"/>
        </w:rPr>
        <w:t>Справочно</w:t>
      </w:r>
      <w:proofErr w:type="spellEnd"/>
      <w:r w:rsidRPr="00015001">
        <w:rPr>
          <w:b/>
          <w:bCs/>
          <w:i/>
          <w:iCs/>
          <w:lang w:val="ru-RU"/>
        </w:rPr>
        <w:t>:</w:t>
      </w:r>
    </w:p>
    <w:p w14:paraId="785D3F84" w14:textId="77777777"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b/>
          <w:bCs/>
          <w:i/>
          <w:iCs/>
          <w:lang w:val="ru-RU"/>
        </w:rPr>
        <w:t>На торговлю с Россией приходится 58</w:t>
      </w:r>
      <w:r>
        <w:rPr>
          <w:b/>
          <w:bCs/>
          <w:i/>
          <w:iCs/>
        </w:rPr>
        <w:t> </w:t>
      </w:r>
      <w:r w:rsidRPr="00015001">
        <w:rPr>
          <w:b/>
          <w:bCs/>
          <w:i/>
          <w:iCs/>
          <w:lang w:val="ru-RU"/>
        </w:rPr>
        <w:t>% всех экспортно-импортных операций.</w:t>
      </w:r>
    </w:p>
    <w:p w14:paraId="2C5AAA42" w14:textId="77777777"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По итогам 2022 года зафиксирован рекордный рост белорусско-российского товарооборота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более 50 млрд долл.</w:t>
      </w:r>
      <w:r>
        <w:rPr>
          <w:i/>
          <w:iCs/>
        </w:rPr>
        <w:t> </w:t>
      </w:r>
      <w:r w:rsidRPr="003E2337">
        <w:rPr>
          <w:i/>
          <w:iCs/>
          <w:lang w:val="ru-RU"/>
        </w:rPr>
        <w:t xml:space="preserve">США, который продолжился в текущем году. </w:t>
      </w:r>
      <w:r w:rsidRPr="00015001">
        <w:rPr>
          <w:i/>
          <w:iCs/>
          <w:lang w:val="ru-RU"/>
        </w:rPr>
        <w:t xml:space="preserve">В </w:t>
      </w:r>
      <w:r>
        <w:rPr>
          <w:i/>
          <w:iCs/>
        </w:rPr>
        <w:t>I</w:t>
      </w:r>
      <w:r w:rsidRPr="00015001">
        <w:rPr>
          <w:i/>
          <w:iCs/>
          <w:lang w:val="ru-RU"/>
        </w:rPr>
        <w:t xml:space="preserve"> полугодии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рост по отношению к аналогичному периоду 2022 года составил 16,9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%.</w:t>
      </w:r>
    </w:p>
    <w:p w14:paraId="2D4270D5" w14:textId="77777777" w:rsidR="004032F2" w:rsidRPr="00015001" w:rsidRDefault="00015001">
      <w:pPr>
        <w:spacing w:after="60"/>
        <w:ind w:left="850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Темп роста экспорта в Россию неизменно высокий: по результатам восьми месяцев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составил 124,9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%. Объем поставок достиг исторического рекорда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16,7 млрд долл.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США за январь–август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г., или 64,4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%всего товарного экспорта (55,9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в январе–августе 2022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г.).</w:t>
      </w:r>
    </w:p>
    <w:p w14:paraId="68EF6076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2547AD7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Уход западных поставщиков и производителей позволил существенно увеличить наше присутствие на российском рынке</w:t>
      </w:r>
      <w:r>
        <w:t> </w:t>
      </w:r>
      <w:r w:rsidRPr="00015001">
        <w:rPr>
          <w:lang w:val="ru-RU"/>
        </w:rPr>
        <w:t>– удельный вес белорусского экспорта в импорте России вырос до 8,9</w:t>
      </w:r>
      <w:r>
        <w:t> </w:t>
      </w:r>
      <w:r w:rsidRPr="00015001">
        <w:rPr>
          <w:lang w:val="ru-RU"/>
        </w:rPr>
        <w:t xml:space="preserve">% </w:t>
      </w:r>
      <w:r w:rsidRPr="00015001">
        <w:rPr>
          <w:i/>
          <w:iCs/>
          <w:lang w:val="ru-RU"/>
        </w:rPr>
        <w:t>(январь–июль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г.)</w:t>
      </w:r>
      <w:r w:rsidRPr="00015001">
        <w:rPr>
          <w:lang w:val="ru-RU"/>
        </w:rPr>
        <w:t>. Увеличилась доля белорусских товаров в российском импорте машин, оборудования и транспортных средств, продукции химической промышленности, изделий из древесины и черных металлов.</w:t>
      </w:r>
    </w:p>
    <w:p w14:paraId="3DF95A21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Торговые потоки с рынков стран Запада и Украины полностью переориентированы на рынки дружественных стран. При этом выпадающие объемы экспорта удалось не только восстановить, но и нарастить. В январе–августе 2023</w:t>
      </w:r>
      <w:r>
        <w:t> </w:t>
      </w:r>
      <w:r w:rsidRPr="00015001">
        <w:rPr>
          <w:lang w:val="ru-RU"/>
        </w:rPr>
        <w:t xml:space="preserve">г. стоимостные объемы поставок на рынки </w:t>
      </w:r>
      <w:r w:rsidRPr="00015001">
        <w:rPr>
          <w:lang w:val="ru-RU"/>
        </w:rPr>
        <w:lastRenderedPageBreak/>
        <w:t xml:space="preserve">дружественных стран возросли в 1,3 раза по сравнению с аналогичным периодом прошлого года. </w:t>
      </w:r>
      <w:r w:rsidRPr="00015001">
        <w:rPr>
          <w:b/>
          <w:bCs/>
          <w:lang w:val="ru-RU"/>
        </w:rPr>
        <w:t>Доля дружественных стран в экспорте увеличилась на 16</w:t>
      </w:r>
      <w:r>
        <w:rPr>
          <w:b/>
          <w:bCs/>
        </w:rPr>
        <w:t> </w:t>
      </w:r>
      <w:r w:rsidRPr="00015001">
        <w:rPr>
          <w:b/>
          <w:bCs/>
          <w:lang w:val="ru-RU"/>
        </w:rPr>
        <w:t>%</w:t>
      </w:r>
      <w:r w:rsidRPr="00015001">
        <w:rPr>
          <w:lang w:val="ru-RU"/>
        </w:rPr>
        <w:t>.</w:t>
      </w:r>
    </w:p>
    <w:p w14:paraId="22037D88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Углубляется взаимовыгодное сотрудничество в рамках международных интеграционных объединений. Экспортные поставки на рынки стран ЕАЭС возросли почти на четверть </w:t>
      </w:r>
      <w:r w:rsidRPr="00015001">
        <w:rPr>
          <w:i/>
          <w:iCs/>
          <w:lang w:val="ru-RU"/>
        </w:rPr>
        <w:t>(на 23,4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, в страны СНГ</w:t>
      </w:r>
      <w:r>
        <w:t> </w:t>
      </w:r>
      <w:r w:rsidRPr="00015001">
        <w:rPr>
          <w:lang w:val="ru-RU"/>
        </w:rPr>
        <w:t>– на 14,8</w:t>
      </w:r>
      <w:r>
        <w:t> </w:t>
      </w:r>
      <w:r w:rsidRPr="00015001">
        <w:rPr>
          <w:lang w:val="ru-RU"/>
        </w:rPr>
        <w:t>%. Удельный вес стран ЕАЭС в общем объеме экспорта составил 67,2</w:t>
      </w:r>
      <w:r>
        <w:t> </w:t>
      </w:r>
      <w:r w:rsidRPr="00015001">
        <w:rPr>
          <w:lang w:val="ru-RU"/>
        </w:rPr>
        <w:t>%, стран СНГ</w:t>
      </w:r>
      <w:r>
        <w:t> </w:t>
      </w:r>
      <w:r w:rsidRPr="00015001">
        <w:rPr>
          <w:lang w:val="ru-RU"/>
        </w:rPr>
        <w:t>– 69,5</w:t>
      </w:r>
      <w:r>
        <w:t> </w:t>
      </w:r>
      <w:r w:rsidRPr="00015001">
        <w:rPr>
          <w:lang w:val="ru-RU"/>
        </w:rPr>
        <w:t>%.</w:t>
      </w:r>
    </w:p>
    <w:p w14:paraId="7AF38034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Беларусь продолжает диверсифицировать внешний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географический контур, наращивая свое присутствие на рынках стран «дальней дуги»</w:t>
      </w:r>
      <w:r w:rsidRPr="00015001">
        <w:rPr>
          <w:lang w:val="ru-RU"/>
        </w:rPr>
        <w:t>. Выстраиваются новые торгово-экономические связи, формируются логистические цепочки. Поставки в страны Азии выросли в 1,6 раза, Северной и Южной Америки</w:t>
      </w:r>
      <w:r>
        <w:t> </w:t>
      </w:r>
      <w:r w:rsidRPr="00015001">
        <w:rPr>
          <w:lang w:val="ru-RU"/>
        </w:rPr>
        <w:t xml:space="preserve">– в 1,2 раза. Поступательно осуществляется выход на рынок КНР </w:t>
      </w:r>
      <w:r w:rsidRPr="00015001">
        <w:rPr>
          <w:i/>
          <w:iCs/>
          <w:lang w:val="ru-RU"/>
        </w:rPr>
        <w:t>(рост экспорта на 3,6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%)</w:t>
      </w:r>
      <w:r w:rsidRPr="00015001">
        <w:rPr>
          <w:lang w:val="ru-RU"/>
        </w:rPr>
        <w:t>. В перспективе</w:t>
      </w:r>
      <w:r>
        <w:t> </w:t>
      </w:r>
      <w:r w:rsidRPr="00015001">
        <w:rPr>
          <w:lang w:val="ru-RU"/>
        </w:rPr>
        <w:t>– развитие сотрудничества со странами Африки.</w:t>
      </w:r>
    </w:p>
    <w:p w14:paraId="6A8A34C3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В структуре экспортной корзины стало меньше сырья и материалов, больше инвестиционных товаров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(их доля по результатам восьми месяцев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составила около 13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%, что является максимумом за последние 16 лет)</w:t>
      </w:r>
      <w:r w:rsidRPr="00015001">
        <w:rPr>
          <w:lang w:val="ru-RU"/>
        </w:rPr>
        <w:t>. Экспорт грузовых автомобилей в текущем году вырос почти на 14</w:t>
      </w:r>
      <w:r>
        <w:t> </w:t>
      </w:r>
      <w:r w:rsidRPr="00015001">
        <w:rPr>
          <w:lang w:val="ru-RU"/>
        </w:rPr>
        <w:t>%, прицепов и полуприцепов</w:t>
      </w:r>
      <w:r>
        <w:t> </w:t>
      </w:r>
      <w:r w:rsidRPr="00015001">
        <w:rPr>
          <w:lang w:val="ru-RU"/>
        </w:rPr>
        <w:t>– в 2,7 раза, автобусов</w:t>
      </w:r>
      <w:r>
        <w:t> </w:t>
      </w:r>
      <w:r w:rsidRPr="00015001">
        <w:rPr>
          <w:lang w:val="ru-RU"/>
        </w:rPr>
        <w:t>– в 1,2 раза, телевизоров и мониторов</w:t>
      </w:r>
      <w:r>
        <w:t> </w:t>
      </w:r>
      <w:r w:rsidRPr="00015001">
        <w:rPr>
          <w:lang w:val="ru-RU"/>
        </w:rPr>
        <w:t>– в 3,4 раза.</w:t>
      </w:r>
    </w:p>
    <w:p w14:paraId="53171001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В 2022 году республика достигла рекордного показателя по объему </w:t>
      </w:r>
      <w:r w:rsidRPr="00015001">
        <w:rPr>
          <w:b/>
          <w:bCs/>
          <w:lang w:val="ru-RU"/>
        </w:rPr>
        <w:t>поставок продовольствия на внешний рынок</w:t>
      </w:r>
      <w:r>
        <w:t> </w:t>
      </w:r>
      <w:r w:rsidRPr="00015001">
        <w:rPr>
          <w:lang w:val="ru-RU"/>
        </w:rPr>
        <w:t>– 8,3 млрд долл.</w:t>
      </w:r>
      <w:r>
        <w:t> </w:t>
      </w:r>
      <w:r w:rsidRPr="00015001">
        <w:rPr>
          <w:lang w:val="ru-RU"/>
        </w:rPr>
        <w:t>США, что на 24</w:t>
      </w:r>
      <w:r>
        <w:t> </w:t>
      </w:r>
      <w:r w:rsidRPr="00015001">
        <w:rPr>
          <w:lang w:val="ru-RU"/>
        </w:rPr>
        <w:t>% больше, чем 2021 году. Значительная доля (88</w:t>
      </w:r>
      <w:r>
        <w:t> </w:t>
      </w:r>
      <w:r w:rsidRPr="00015001">
        <w:rPr>
          <w:lang w:val="ru-RU"/>
        </w:rPr>
        <w:t>%) продукции экспортируется в переработанном или частично переработанном виде.</w:t>
      </w:r>
    </w:p>
    <w:p w14:paraId="36CDD72C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Двузначными темпами растет </w:t>
      </w:r>
      <w:r w:rsidRPr="00015001">
        <w:rPr>
          <w:b/>
          <w:bCs/>
          <w:lang w:val="ru-RU"/>
        </w:rPr>
        <w:t>экспорт строительных услуг</w:t>
      </w:r>
      <w:r w:rsidRPr="00015001">
        <w:rPr>
          <w:lang w:val="ru-RU"/>
        </w:rPr>
        <w:t xml:space="preserve"> (120</w:t>
      </w:r>
      <w:r>
        <w:t> </w:t>
      </w:r>
      <w:r w:rsidRPr="00015001">
        <w:rPr>
          <w:lang w:val="ru-RU"/>
        </w:rPr>
        <w:t>% за 8 месяцев 2023</w:t>
      </w:r>
      <w:r>
        <w:t> </w:t>
      </w:r>
      <w:r w:rsidRPr="00015001">
        <w:rPr>
          <w:lang w:val="ru-RU"/>
        </w:rPr>
        <w:t>г.), главным образом, в Россию. Белорусские строители принимают активное участие в строительстве на территории России школ и дошкольных учреждений образования, а также участвуют в реконструкции спортивных объектов.</w:t>
      </w:r>
    </w:p>
    <w:p w14:paraId="11C4808A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Результаты приносит введенный нашей страной безвизовый порядок въезда для граждан Литвы, Латвии и Польши. Как результат, </w:t>
      </w:r>
      <w:r w:rsidRPr="00015001">
        <w:rPr>
          <w:b/>
          <w:bCs/>
          <w:lang w:val="ru-RU"/>
        </w:rPr>
        <w:t>экспорт туристических услуг</w:t>
      </w:r>
      <w:r w:rsidRPr="00015001">
        <w:rPr>
          <w:lang w:val="ru-RU"/>
        </w:rPr>
        <w:t xml:space="preserve"> вырос за 8 месяцев на 28,7</w:t>
      </w:r>
      <w:r>
        <w:t> </w:t>
      </w:r>
      <w:r w:rsidRPr="00015001">
        <w:rPr>
          <w:lang w:val="ru-RU"/>
        </w:rPr>
        <w:t>%, в том числе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1,4 раза, Польшу</w:t>
      </w:r>
      <w:r>
        <w:t> </w:t>
      </w:r>
      <w:r w:rsidRPr="00015001">
        <w:rPr>
          <w:lang w:val="ru-RU"/>
        </w:rPr>
        <w:t>– в 1,2 раза.</w:t>
      </w:r>
    </w:p>
    <w:p w14:paraId="3A83E189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b/>
          <w:bCs/>
          <w:lang w:val="ru-RU"/>
        </w:rPr>
        <w:t>Экспорт услуг здравоохранения</w:t>
      </w:r>
      <w:r w:rsidRPr="00015001">
        <w:rPr>
          <w:lang w:val="ru-RU"/>
        </w:rPr>
        <w:t xml:space="preserve"> за указанный период вырос в Россию в 1,3 раза, Латвию</w:t>
      </w:r>
      <w:r>
        <w:t> </w:t>
      </w:r>
      <w:r w:rsidRPr="00015001">
        <w:rPr>
          <w:lang w:val="ru-RU"/>
        </w:rPr>
        <w:t>– в 1,9 раза, Литву</w:t>
      </w:r>
      <w:r>
        <w:t> </w:t>
      </w:r>
      <w:r w:rsidRPr="00015001">
        <w:rPr>
          <w:lang w:val="ru-RU"/>
        </w:rPr>
        <w:t>– в 1,9 раза, Сербию</w:t>
      </w:r>
      <w:r>
        <w:t> </w:t>
      </w:r>
      <w:r w:rsidRPr="00015001">
        <w:rPr>
          <w:lang w:val="ru-RU"/>
        </w:rPr>
        <w:t>– в 3,9 раза, Боснию и Герцеговину</w:t>
      </w:r>
      <w:r>
        <w:t> </w:t>
      </w:r>
      <w:r w:rsidRPr="00015001">
        <w:rPr>
          <w:lang w:val="ru-RU"/>
        </w:rPr>
        <w:t>– в 2,2 раза.</w:t>
      </w:r>
    </w:p>
    <w:p w14:paraId="70700F78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Растет спрос на белорусское образование среди студентов из Китая, Узбекистана, Шри-Ланки, России, Индии, Ливана, Нигерии</w:t>
      </w:r>
      <w:r>
        <w:t> </w:t>
      </w:r>
      <w:r w:rsidRPr="00015001">
        <w:rPr>
          <w:lang w:val="ru-RU"/>
        </w:rPr>
        <w:t xml:space="preserve">– как следствие, </w:t>
      </w:r>
      <w:r w:rsidRPr="00015001">
        <w:rPr>
          <w:b/>
          <w:bCs/>
          <w:lang w:val="ru-RU"/>
        </w:rPr>
        <w:t>экспорт услуг образования</w:t>
      </w:r>
      <w:r w:rsidRPr="00015001">
        <w:rPr>
          <w:lang w:val="ru-RU"/>
        </w:rPr>
        <w:t xml:space="preserve"> за 8 месяцев увеличился на 9,9</w:t>
      </w:r>
      <w:r>
        <w:t> </w:t>
      </w:r>
      <w:r w:rsidRPr="00015001">
        <w:rPr>
          <w:lang w:val="ru-RU"/>
        </w:rPr>
        <w:t>%.</w:t>
      </w:r>
    </w:p>
    <w:p w14:paraId="160E7278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Примечательно, что </w:t>
      </w:r>
      <w:r w:rsidRPr="00015001">
        <w:rPr>
          <w:b/>
          <w:bCs/>
          <w:lang w:val="ru-RU"/>
        </w:rPr>
        <w:t>недружественные действия отдельных иностранных государств в отношении</w:t>
      </w:r>
      <w:r w:rsidRPr="00015001">
        <w:rPr>
          <w:lang w:val="ru-RU"/>
        </w:rPr>
        <w:t xml:space="preserve"> </w:t>
      </w:r>
      <w:r w:rsidRPr="00015001">
        <w:rPr>
          <w:b/>
          <w:bCs/>
          <w:lang w:val="ru-RU"/>
        </w:rPr>
        <w:t>Республики Беларусь несут негативные последствия для обеих сторон</w:t>
      </w:r>
      <w:r w:rsidRPr="00015001">
        <w:rPr>
          <w:lang w:val="ru-RU"/>
        </w:rPr>
        <w:t>.</w:t>
      </w:r>
    </w:p>
    <w:p w14:paraId="434A3372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Во многом пострадал европейский бизнес, который ранее весьма успешно работал в Беларуси. Из-за директивных решений Европейского союза многие европейские компании, которые эффективно работали с белорусскими партнерами, приостановили свою деятельность в Беларуси.</w:t>
      </w:r>
    </w:p>
    <w:p w14:paraId="10A46BB1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Пострадали зарубежные экспортеры, которые продавали в Беларусь свою продукцию. Им пришлось отказаться от сложившейся системы взаимовыгодного сотрудничества, искать новые рынки сбыта и надежных покупателей.</w:t>
      </w:r>
    </w:p>
    <w:p w14:paraId="0EC41F86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lastRenderedPageBreak/>
        <w:t>Отсутствие поставок ряда товарных позиций из Беларуси, импорт которых был запрещен Европейским союзом, заставило наших европейских торговых партнеров искать новых поставщиков, что, естественно, крайне негативно повлияло на логистику и стоимость поставок, а также конечную стоимость продукции.</w:t>
      </w:r>
    </w:p>
    <w:p w14:paraId="14FA1054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Вынужденный рост цен на многие белорусские товары и услуги, вызванный вводимыми против Беларуси ограничениями, все сильнее бьет по европейским потребителям, вызывая недовольство рядовых граждан других государств.</w:t>
      </w:r>
    </w:p>
    <w:p w14:paraId="58512647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3C3661BD" w14:textId="77777777" w:rsidR="004032F2" w:rsidRPr="00015001" w:rsidRDefault="00015001">
      <w:pPr>
        <w:spacing w:after="60"/>
        <w:jc w:val="both"/>
        <w:rPr>
          <w:lang w:val="ru-RU"/>
        </w:rPr>
      </w:pPr>
      <w:proofErr w:type="spellStart"/>
      <w:r w:rsidRPr="00015001">
        <w:rPr>
          <w:b/>
          <w:bCs/>
          <w:i/>
          <w:iCs/>
          <w:lang w:val="ru-RU"/>
        </w:rPr>
        <w:t>Справочно</w:t>
      </w:r>
      <w:proofErr w:type="spellEnd"/>
      <w:r w:rsidRPr="00015001">
        <w:rPr>
          <w:b/>
          <w:bCs/>
          <w:i/>
          <w:iCs/>
          <w:lang w:val="ru-RU"/>
        </w:rPr>
        <w:t>:</w:t>
      </w:r>
    </w:p>
    <w:p w14:paraId="0D505160" w14:textId="77777777"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В сентябре 2023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г. популярная немецкая газета</w:t>
      </w:r>
      <w:r w:rsidRPr="00015001">
        <w:rPr>
          <w:lang w:val="ru-RU"/>
        </w:rPr>
        <w:t xml:space="preserve"> </w:t>
      </w:r>
      <w:r>
        <w:rPr>
          <w:i/>
          <w:iCs/>
        </w:rPr>
        <w:t>Die</w:t>
      </w:r>
      <w:r w:rsidRPr="00015001">
        <w:rPr>
          <w:lang w:val="ru-RU"/>
        </w:rPr>
        <w:t xml:space="preserve"> </w:t>
      </w:r>
      <w:r>
        <w:rPr>
          <w:i/>
          <w:iCs/>
        </w:rPr>
        <w:t>Welt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опубликовала следующие результаты опроса социологической службы</w:t>
      </w:r>
      <w:r w:rsidRPr="00015001">
        <w:rPr>
          <w:lang w:val="ru-RU"/>
        </w:rPr>
        <w:t xml:space="preserve"> </w:t>
      </w:r>
      <w:r>
        <w:rPr>
          <w:i/>
          <w:iCs/>
        </w:rPr>
        <w:t>YouGov</w:t>
      </w:r>
      <w:r w:rsidRPr="00015001">
        <w:rPr>
          <w:i/>
          <w:iCs/>
          <w:lang w:val="ru-RU"/>
        </w:rPr>
        <w:t>: в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ФРГ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ежемесячные расходы немцев серьезно выросли на фоне инфляции за последний год, как следствие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 у каждого четвертого жителя Германии они превышают доходы; чтобы справиться с последствиями инфляции, почти две трети респондентов выбирают вариант сокращения расходов, еще 24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находят подработку, а 23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опрошенных пробуют продать имущество.</w:t>
      </w:r>
    </w:p>
    <w:p w14:paraId="5D4E8ED0" w14:textId="77777777"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На фоне инфляции 33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% немцев вынуждены покупать меньше свежих продуктов и делать выбор в пользу консервов.</w:t>
      </w:r>
    </w:p>
    <w:p w14:paraId="29C9B195" w14:textId="77777777" w:rsidR="004032F2" w:rsidRPr="00015001" w:rsidRDefault="00015001">
      <w:pPr>
        <w:spacing w:after="60"/>
        <w:ind w:left="566" w:firstLine="566"/>
        <w:jc w:val="both"/>
        <w:rPr>
          <w:lang w:val="ru-RU"/>
        </w:rPr>
      </w:pPr>
      <w:r w:rsidRPr="00015001">
        <w:rPr>
          <w:i/>
          <w:iCs/>
          <w:lang w:val="ru-RU"/>
        </w:rPr>
        <w:t>По мнению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экспертов Института экономических и социальных наук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(</w:t>
      </w:r>
      <w:r>
        <w:rPr>
          <w:i/>
          <w:iCs/>
        </w:rPr>
        <w:t>WSI</w:t>
      </w:r>
      <w:r w:rsidRPr="00015001">
        <w:rPr>
          <w:i/>
          <w:iCs/>
          <w:lang w:val="ru-RU"/>
        </w:rPr>
        <w:t>) Фонда</w:t>
      </w:r>
      <w:r w:rsidRPr="00015001">
        <w:rPr>
          <w:lang w:val="ru-RU"/>
        </w:rPr>
        <w:t xml:space="preserve"> </w:t>
      </w:r>
      <w:r w:rsidRPr="00015001">
        <w:rPr>
          <w:i/>
          <w:iCs/>
          <w:lang w:val="ru-RU"/>
        </w:rPr>
        <w:t>Ханса</w:t>
      </w:r>
      <w:r w:rsidRPr="00015001">
        <w:rPr>
          <w:lang w:val="ru-RU"/>
        </w:rPr>
        <w:t xml:space="preserve"> </w:t>
      </w:r>
      <w:proofErr w:type="spellStart"/>
      <w:r w:rsidRPr="00015001">
        <w:rPr>
          <w:i/>
          <w:iCs/>
          <w:lang w:val="ru-RU"/>
        </w:rPr>
        <w:t>Бёклера</w:t>
      </w:r>
      <w:proofErr w:type="spellEnd"/>
      <w:r w:rsidRPr="00015001">
        <w:rPr>
          <w:i/>
          <w:iCs/>
          <w:lang w:val="ru-RU"/>
        </w:rPr>
        <w:t>, «осложнение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</w:t>
      </w:r>
      <w:r w:rsidRPr="00015001">
        <w:rPr>
          <w:lang w:val="ru-RU"/>
        </w:rPr>
        <w:t xml:space="preserve"> </w:t>
      </w:r>
      <w:proofErr w:type="spellStart"/>
      <w:r w:rsidRPr="00015001">
        <w:rPr>
          <w:i/>
          <w:iCs/>
          <w:lang w:val="ru-RU"/>
        </w:rPr>
        <w:t>госинститутам</w:t>
      </w:r>
      <w:proofErr w:type="spellEnd"/>
      <w:r w:rsidRPr="00015001">
        <w:rPr>
          <w:i/>
          <w:iCs/>
          <w:lang w:val="ru-RU"/>
        </w:rPr>
        <w:t>».</w:t>
      </w:r>
    </w:p>
    <w:p w14:paraId="39AE69CF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731E0B61" w14:textId="77777777" w:rsidR="004032F2" w:rsidRPr="00015001" w:rsidRDefault="00015001">
      <w:pPr>
        <w:spacing w:after="60"/>
        <w:jc w:val="center"/>
        <w:rPr>
          <w:lang w:val="ru-RU"/>
        </w:rPr>
      </w:pPr>
      <w:r w:rsidRPr="00015001">
        <w:rPr>
          <w:lang w:val="ru-RU"/>
        </w:rPr>
        <w:t>*****</w:t>
      </w:r>
    </w:p>
    <w:p w14:paraId="62A778A1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p w14:paraId="4DCBA403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 условиях беспрецедентного внешнего давления белорусское государство уверенно сохраняет социально-ориентированный курс развития национальной экономики.</w:t>
      </w:r>
    </w:p>
    <w:p w14:paraId="185FD3AB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Указом Президента Республики Беларусь от 2 октября 2023</w:t>
      </w:r>
      <w:r>
        <w:t> </w:t>
      </w:r>
      <w:r w:rsidRPr="00015001">
        <w:rPr>
          <w:lang w:val="ru-RU"/>
        </w:rPr>
        <w:t>г. №</w:t>
      </w:r>
      <w:r>
        <w:t> </w:t>
      </w:r>
      <w:r w:rsidRPr="00015001">
        <w:rPr>
          <w:lang w:val="ru-RU"/>
        </w:rPr>
        <w:t xml:space="preserve">307 определены </w:t>
      </w:r>
      <w:r w:rsidRPr="00015001">
        <w:rPr>
          <w:b/>
          <w:bCs/>
          <w:lang w:val="ru-RU"/>
        </w:rPr>
        <w:t>важнейшие параметры прогноза социально-экономического развития Республики Беларусь на 2024 год</w:t>
      </w:r>
      <w:r w:rsidRPr="00015001">
        <w:rPr>
          <w:lang w:val="ru-RU"/>
        </w:rPr>
        <w:t>:</w:t>
      </w:r>
    </w:p>
    <w:p w14:paraId="2F481306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валовой внутренний продукт</w:t>
      </w:r>
      <w:r>
        <w:t> </w:t>
      </w:r>
      <w:r w:rsidRPr="00015001">
        <w:rPr>
          <w:lang w:val="ru-RU"/>
        </w:rPr>
        <w:t>– прирост на 3,8</w:t>
      </w:r>
      <w:r>
        <w:t> </w:t>
      </w:r>
      <w:r w:rsidRPr="00015001">
        <w:rPr>
          <w:lang w:val="ru-RU"/>
        </w:rPr>
        <w:t>%;</w:t>
      </w:r>
    </w:p>
    <w:p w14:paraId="7B0EA717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реальные располагаемые денежные доходы населения, в процентах к 2023 году</w:t>
      </w:r>
      <w:r>
        <w:t> </w:t>
      </w:r>
      <w:r w:rsidRPr="00015001">
        <w:rPr>
          <w:lang w:val="ru-RU"/>
        </w:rPr>
        <w:t>– рост на 3,5</w:t>
      </w:r>
      <w:r>
        <w:t> </w:t>
      </w:r>
      <w:r w:rsidRPr="00015001">
        <w:rPr>
          <w:lang w:val="ru-RU"/>
        </w:rPr>
        <w:t>%;</w:t>
      </w:r>
    </w:p>
    <w:p w14:paraId="7C2D1C5B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инвестиции в основной капитал, в процентах к 2023 году </w:t>
      </w:r>
      <w:r w:rsidRPr="00015001">
        <w:rPr>
          <w:i/>
          <w:iCs/>
          <w:lang w:val="ru-RU"/>
        </w:rPr>
        <w:t>(в сопоставимых ценах)</w:t>
      </w:r>
      <w:r>
        <w:t> </w:t>
      </w:r>
      <w:r w:rsidRPr="00015001">
        <w:rPr>
          <w:lang w:val="ru-RU"/>
        </w:rPr>
        <w:t>– рост на 3,9</w:t>
      </w:r>
      <w:r>
        <w:t> </w:t>
      </w:r>
      <w:r w:rsidRPr="00015001">
        <w:rPr>
          <w:lang w:val="ru-RU"/>
        </w:rPr>
        <w:t>%</w:t>
      </w:r>
    </w:p>
    <w:p w14:paraId="69A5CAC3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>экспорт товаров и услуг, в процентах к 2023 году</w:t>
      </w:r>
      <w:r>
        <w:t> </w:t>
      </w:r>
      <w:r w:rsidRPr="00015001">
        <w:rPr>
          <w:lang w:val="ru-RU"/>
        </w:rPr>
        <w:t>– увеличение на 7,6</w:t>
      </w:r>
      <w:r>
        <w:t> </w:t>
      </w:r>
      <w:r w:rsidRPr="00015001">
        <w:rPr>
          <w:lang w:val="ru-RU"/>
        </w:rPr>
        <w:t>%.</w:t>
      </w:r>
    </w:p>
    <w:p w14:paraId="186096D9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 w:rsidRPr="00015001">
        <w:rPr>
          <w:lang w:val="ru-RU"/>
        </w:rPr>
        <w:t xml:space="preserve">Белорусский лидер </w:t>
      </w:r>
      <w:r w:rsidRPr="00015001">
        <w:rPr>
          <w:b/>
          <w:bCs/>
          <w:lang w:val="ru-RU"/>
        </w:rPr>
        <w:t>А.Г.Лукашенко</w:t>
      </w:r>
      <w:r w:rsidRPr="00015001">
        <w:rPr>
          <w:lang w:val="ru-RU"/>
        </w:rPr>
        <w:t xml:space="preserve"> на состоявшейся 19 октября 2023</w:t>
      </w:r>
      <w:r>
        <w:t> </w:t>
      </w:r>
      <w:r w:rsidRPr="00015001">
        <w:rPr>
          <w:lang w:val="ru-RU"/>
        </w:rPr>
        <w:t xml:space="preserve">г. встрече с главой Республики Мордовия </w:t>
      </w:r>
      <w:proofErr w:type="spellStart"/>
      <w:r w:rsidRPr="00015001">
        <w:rPr>
          <w:lang w:val="ru-RU"/>
        </w:rPr>
        <w:t>А.А.Здуновым</w:t>
      </w:r>
      <w:proofErr w:type="spellEnd"/>
      <w:r w:rsidRPr="00015001">
        <w:rPr>
          <w:lang w:val="ru-RU"/>
        </w:rPr>
        <w:t xml:space="preserve"> заявил: </w:t>
      </w:r>
      <w:r w:rsidRPr="00015001">
        <w:rPr>
          <w:i/>
          <w:iCs/>
          <w:lang w:val="ru-RU"/>
        </w:rPr>
        <w:t>«Наши баталии сегодня продолжаются в полях, на заводах, в культурной, информационной сферах, в школах и университетах</w:t>
      </w:r>
      <w:r>
        <w:rPr>
          <w:i/>
          <w:iCs/>
        </w:rPr>
        <w:t> </w:t>
      </w:r>
      <w:r w:rsidRPr="00015001">
        <w:rPr>
          <w:i/>
          <w:iCs/>
          <w:lang w:val="ru-RU"/>
        </w:rPr>
        <w:t>–</w:t>
      </w:r>
      <w:r w:rsidRPr="00015001">
        <w:rPr>
          <w:lang w:val="ru-RU"/>
        </w:rPr>
        <w:t xml:space="preserve"> </w:t>
      </w:r>
      <w:r w:rsidRPr="00015001">
        <w:rPr>
          <w:b/>
          <w:bCs/>
          <w:i/>
          <w:iCs/>
          <w:lang w:val="ru-RU"/>
        </w:rPr>
        <w:t>за нашу правду, наши перспективы развития, наше право быть суверенными и независимыми. Все это будет, если будем иметь сильную экономику. Это</w:t>
      </w:r>
      <w:r>
        <w:rPr>
          <w:b/>
          <w:bCs/>
          <w:i/>
          <w:iCs/>
        </w:rPr>
        <w:t> </w:t>
      </w:r>
      <w:r w:rsidRPr="00015001">
        <w:rPr>
          <w:b/>
          <w:bCs/>
          <w:i/>
          <w:iCs/>
          <w:lang w:val="ru-RU"/>
        </w:rPr>
        <w:t>– база всего</w:t>
      </w:r>
      <w:r w:rsidRPr="00015001">
        <w:rPr>
          <w:i/>
          <w:iCs/>
          <w:lang w:val="ru-RU"/>
        </w:rPr>
        <w:t>»</w:t>
      </w:r>
      <w:r w:rsidRPr="00015001">
        <w:rPr>
          <w:lang w:val="ru-RU"/>
        </w:rPr>
        <w:t>.</w:t>
      </w:r>
    </w:p>
    <w:p w14:paraId="4C87CDE9" w14:textId="77777777" w:rsidR="004032F2" w:rsidRPr="00015001" w:rsidRDefault="00015001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4032F2" w:rsidRPr="00015001" w:rsidSect="004835F5">
      <w:pgSz w:w="11905" w:h="16837"/>
      <w:pgMar w:top="1440" w:right="566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F2"/>
    <w:rsid w:val="00015001"/>
    <w:rsid w:val="003E2337"/>
    <w:rsid w:val="004032F2"/>
    <w:rsid w:val="004835F5"/>
    <w:rsid w:val="006F5292"/>
    <w:rsid w:val="009A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4F75"/>
  <w15:docId w15:val="{7645B741-0669-4E57-9996-E1D262C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next w:val="a"/>
    <w:link w:val="a5"/>
    <w:uiPriority w:val="10"/>
    <w:qFormat/>
    <w:rsid w:val="003E2337"/>
    <w:pPr>
      <w:tabs>
        <w:tab w:val="left" w:pos="9000"/>
      </w:tabs>
      <w:spacing w:after="0" w:line="240" w:lineRule="auto"/>
      <w:jc w:val="center"/>
    </w:pPr>
    <w:rPr>
      <w:color w:val="002060"/>
      <w:sz w:val="32"/>
      <w:szCs w:val="32"/>
      <w:lang w:val="ru-RU"/>
    </w:rPr>
  </w:style>
  <w:style w:type="character" w:customStyle="1" w:styleId="a5">
    <w:name w:val="Заголовок Знак"/>
    <w:basedOn w:val="a0"/>
    <w:link w:val="a4"/>
    <w:uiPriority w:val="10"/>
    <w:rsid w:val="003E2337"/>
    <w:rPr>
      <w:color w:val="002060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5091</Words>
  <Characters>29024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Марина В. Рагило</cp:lastModifiedBy>
  <cp:revision>4</cp:revision>
  <dcterms:created xsi:type="dcterms:W3CDTF">2023-11-01T11:46:00Z</dcterms:created>
  <dcterms:modified xsi:type="dcterms:W3CDTF">2023-11-13T06:45:00Z</dcterms:modified>
  <cp:category/>
</cp:coreProperties>
</file>