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610D0" w14:textId="4B10EBB4" w:rsidR="00A66CD9" w:rsidRDefault="00A66CD9">
      <w:pPr>
        <w:spacing w:line="1" w:lineRule="exact"/>
      </w:pPr>
    </w:p>
    <w:p w14:paraId="66A3A946" w14:textId="632F4389" w:rsidR="00A66CD9" w:rsidRDefault="00C067B9">
      <w:pPr>
        <w:pStyle w:val="10"/>
        <w:keepNext/>
        <w:keepLines/>
        <w:shd w:val="clear" w:color="auto" w:fill="auto"/>
        <w:spacing w:after="260"/>
        <w:rPr>
          <w:sz w:val="30"/>
          <w:szCs w:val="30"/>
        </w:rPr>
      </w:pPr>
      <w:bookmarkStart w:id="0" w:name="bookmark3"/>
      <w:bookmarkStart w:id="1" w:name="bookmark4"/>
      <w:bookmarkStart w:id="2" w:name="_GoBack"/>
      <w:bookmarkEnd w:id="2"/>
      <w:r>
        <w:rPr>
          <w:sz w:val="30"/>
          <w:szCs w:val="30"/>
        </w:rPr>
        <w:t xml:space="preserve"> </w:t>
      </w:r>
      <w:r w:rsidR="0050609E">
        <w:rPr>
          <w:sz w:val="30"/>
          <w:szCs w:val="30"/>
        </w:rPr>
        <w:t>«</w:t>
      </w:r>
      <w:r w:rsidR="0050609E">
        <w:t>ПРОФИЛАКТИКА ПРЕСТУПЛЕНИЙ ПРОТИВ ПОЛОВОЙ</w:t>
      </w:r>
      <w:r w:rsidR="0050609E">
        <w:br/>
        <w:t>НЕПРИКОСНОВЕННОСТИ И ПОЛОВОЙ СВОБОДЫ СРЕДИ</w:t>
      </w:r>
      <w:r w:rsidR="0050609E">
        <w:br/>
        <w:t>НЕСОВЕРШЕННОЛЕТНИХ</w:t>
      </w:r>
      <w:r w:rsidR="0050609E">
        <w:rPr>
          <w:sz w:val="30"/>
          <w:szCs w:val="30"/>
        </w:rPr>
        <w:t>»</w:t>
      </w:r>
      <w:bookmarkEnd w:id="0"/>
      <w:bookmarkEnd w:id="1"/>
    </w:p>
    <w:p w14:paraId="2FA1D0E0" w14:textId="77777777" w:rsidR="00A66CD9" w:rsidRDefault="0050609E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 xml:space="preserve">Половая свобода </w:t>
      </w:r>
      <w:r>
        <w:t xml:space="preserve">касается права </w:t>
      </w:r>
      <w:r>
        <w:t>человека, достигшего определенного порога возраста (зрелости), самому решать, с кем и в какой форме удовлетворять свои сексуальные потребности.</w:t>
      </w:r>
    </w:p>
    <w:p w14:paraId="6DD6F12C" w14:textId="77777777" w:rsidR="00A66CD9" w:rsidRDefault="0050609E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 xml:space="preserve">Половая неприкосновенность </w:t>
      </w:r>
      <w:r>
        <w:t>касается в первую очередь несовершеннолетних — недопустимость тлетворного влияния взр</w:t>
      </w:r>
      <w:r>
        <w:t>ослых (посредством развратных действий, насильственных действий сексуального характера и т. д.) на несформировавшиеся мировоззрение и психику этих лиц.</w:t>
      </w:r>
    </w:p>
    <w:p w14:paraId="69EF0FFB" w14:textId="77777777" w:rsidR="00A66CD9" w:rsidRDefault="0050609E">
      <w:pPr>
        <w:pStyle w:val="11"/>
        <w:shd w:val="clear" w:color="auto" w:fill="auto"/>
        <w:ind w:firstLine="720"/>
        <w:jc w:val="both"/>
      </w:pPr>
      <w:r>
        <w:t xml:space="preserve">Половые преступления представляют собой умышленные действия, посягающие на охраняемые уголовным законом </w:t>
      </w:r>
      <w:r>
        <w:t>половую неприкосновенность, нормальное нравственное и физическое развитие несовершеннолетних и малолетних, а также на половую свободу взрослых лиц.</w:t>
      </w:r>
    </w:p>
    <w:p w14:paraId="1344F8B6" w14:textId="77777777" w:rsidR="00A66CD9" w:rsidRDefault="0050609E">
      <w:pPr>
        <w:pStyle w:val="11"/>
        <w:shd w:val="clear" w:color="auto" w:fill="auto"/>
        <w:ind w:firstLine="720"/>
        <w:jc w:val="both"/>
      </w:pPr>
      <w:r>
        <w:t>Такие посягательства наносят вред нормальным взаимоотношениям между полами, сопряжены с насильственным удовл</w:t>
      </w:r>
      <w:r>
        <w:t>етворением половых влечений либо с действиями сексуального характера в отношении малолетних или несовершеннолетних лиц.</w:t>
      </w:r>
    </w:p>
    <w:p w14:paraId="58062081" w14:textId="77777777" w:rsidR="00A66CD9" w:rsidRDefault="0050609E">
      <w:pPr>
        <w:pStyle w:val="11"/>
        <w:shd w:val="clear" w:color="auto" w:fill="auto"/>
        <w:ind w:firstLine="720"/>
        <w:jc w:val="both"/>
      </w:pPr>
      <w:r>
        <w:t>Потерпевшими могут быть: женщины и мужчины, несовершеннолетние и малолетние как мужского, так и женского пола. Уголовное законодательств</w:t>
      </w:r>
      <w:r>
        <w:t xml:space="preserve">о особенно строго карает за половые преступления против несовершеннолетних. </w:t>
      </w:r>
      <w:proofErr w:type="gramStart"/>
      <w:r>
        <w:t>Несовершеннолетний потерпевший это</w:t>
      </w:r>
      <w:proofErr w:type="gramEnd"/>
      <w:r>
        <w:t xml:space="preserve"> физическое лицо, которому на момент причинения преступлением вреда или угрозы, его причинения не исполнилось 18 лет. Повышенную общественную опас</w:t>
      </w:r>
      <w:r>
        <w:t xml:space="preserve">ность половых преступлений против несовершеннолетних можно объяснить тем, что они грубо нарушают половую неприкосновенность последних, оказывают развращающее влияние на них, создают опасность для преждевременного вовлечения подростков в половую жизнь. Это </w:t>
      </w:r>
      <w:r>
        <w:t>угрожает правильному физическому, умственному и нравственному развитию и воспитанию несовершеннолетних. Глава 20 Уголовного кодекса Республики Беларусь «Преступления против половой неприкосновенности или половой свободы» предусматривает деяния, которые либ</w:t>
      </w:r>
      <w:r>
        <w:t>о сопряжены с открытым сексуальным насилием, либо заключаются в грубом нарушении норм половой морали совершеннолетними лицами по отношению к несовершеннолетним лицам.</w:t>
      </w:r>
    </w:p>
    <w:p w14:paraId="7E19CC27" w14:textId="77777777" w:rsidR="00A66CD9" w:rsidRDefault="0050609E">
      <w:pPr>
        <w:pStyle w:val="11"/>
        <w:shd w:val="clear" w:color="auto" w:fill="auto"/>
        <w:spacing w:after="260"/>
        <w:ind w:firstLine="0"/>
        <w:jc w:val="center"/>
      </w:pPr>
      <w:r>
        <w:rPr>
          <w:b/>
          <w:bCs/>
          <w:color w:val="E74C3C"/>
        </w:rPr>
        <w:t>УГОЛОВНЫЙ КОДЕКС РЕСПУБЛИКИ БЕЛАРУСЬ</w:t>
      </w:r>
    </w:p>
    <w:p w14:paraId="3EB9E576" w14:textId="77777777" w:rsidR="00A66CD9" w:rsidRDefault="0050609E">
      <w:pPr>
        <w:pStyle w:val="20"/>
        <w:keepNext/>
        <w:keepLines/>
        <w:shd w:val="clear" w:color="auto" w:fill="auto"/>
        <w:spacing w:after="0"/>
      </w:pPr>
      <w:bookmarkStart w:id="3" w:name="bookmark5"/>
      <w:bookmarkStart w:id="4" w:name="bookmark6"/>
      <w:r>
        <w:t>Статья 166. Изнасилование.</w:t>
      </w:r>
      <w:bookmarkEnd w:id="3"/>
      <w:bookmarkEnd w:id="4"/>
    </w:p>
    <w:p w14:paraId="7CA4ABEB" w14:textId="77777777" w:rsidR="00A66CD9" w:rsidRDefault="0050609E">
      <w:pPr>
        <w:pStyle w:val="11"/>
        <w:numPr>
          <w:ilvl w:val="0"/>
          <w:numId w:val="1"/>
        </w:numPr>
        <w:shd w:val="clear" w:color="auto" w:fill="auto"/>
        <w:tabs>
          <w:tab w:val="left" w:pos="1028"/>
        </w:tabs>
        <w:ind w:firstLine="720"/>
        <w:jc w:val="both"/>
      </w:pPr>
      <w:r>
        <w:t xml:space="preserve">Половое сношение </w:t>
      </w:r>
      <w:r>
        <w:t>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(изнасилование) -</w:t>
      </w:r>
    </w:p>
    <w:p w14:paraId="54643E39" w14:textId="77777777" w:rsidR="00A66CD9" w:rsidRDefault="0050609E">
      <w:pPr>
        <w:pStyle w:val="11"/>
        <w:shd w:val="clear" w:color="auto" w:fill="auto"/>
        <w:ind w:firstLine="720"/>
        <w:jc w:val="both"/>
      </w:pPr>
      <w:r>
        <w:rPr>
          <w:b/>
          <w:bCs/>
          <w:i/>
          <w:iCs/>
          <w:color w:val="00B050"/>
        </w:rPr>
        <w:t>наказывается ограничением свободы на срок до четырех лет или лишением свободы на</w:t>
      </w:r>
      <w:r>
        <w:rPr>
          <w:b/>
          <w:bCs/>
          <w:i/>
          <w:iCs/>
          <w:color w:val="00B050"/>
        </w:rPr>
        <w:t xml:space="preserve"> срок от трех до семи лет.</w:t>
      </w:r>
    </w:p>
    <w:p w14:paraId="24B3E142" w14:textId="77777777" w:rsidR="00A66CD9" w:rsidRDefault="0050609E">
      <w:pPr>
        <w:pStyle w:val="11"/>
        <w:numPr>
          <w:ilvl w:val="0"/>
          <w:numId w:val="1"/>
        </w:numPr>
        <w:shd w:val="clear" w:color="auto" w:fill="auto"/>
        <w:tabs>
          <w:tab w:val="left" w:pos="1018"/>
        </w:tabs>
        <w:ind w:firstLine="720"/>
        <w:jc w:val="both"/>
      </w:pPr>
      <w:r>
        <w:t>Изнасилование, совершенное повторно, либо группой лиц, либо лицом, ранее совершившим действия, предусмотренные статьей 167 настоящего Кодекса, либо изнасилование заведомо несовершеннолетней -</w:t>
      </w:r>
    </w:p>
    <w:p w14:paraId="23D55E92" w14:textId="77777777" w:rsidR="00A66CD9" w:rsidRDefault="0050609E">
      <w:pPr>
        <w:pStyle w:val="11"/>
        <w:shd w:val="clear" w:color="auto" w:fill="auto"/>
        <w:spacing w:after="260"/>
        <w:ind w:firstLine="700"/>
        <w:jc w:val="both"/>
      </w:pPr>
      <w:r>
        <w:rPr>
          <w:b/>
          <w:bCs/>
          <w:i/>
          <w:iCs/>
          <w:color w:val="00B050"/>
        </w:rPr>
        <w:t xml:space="preserve">наказывается лишением свободы на </w:t>
      </w:r>
      <w:r>
        <w:rPr>
          <w:b/>
          <w:bCs/>
          <w:i/>
          <w:iCs/>
          <w:color w:val="00B050"/>
        </w:rPr>
        <w:t>срок от пяти до тринадцати лет.</w:t>
      </w:r>
    </w:p>
    <w:p w14:paraId="4B99C65A" w14:textId="77777777" w:rsidR="00A66CD9" w:rsidRDefault="0050609E">
      <w:pPr>
        <w:pStyle w:val="11"/>
        <w:numPr>
          <w:ilvl w:val="0"/>
          <w:numId w:val="1"/>
        </w:numPr>
        <w:shd w:val="clear" w:color="auto" w:fill="auto"/>
        <w:tabs>
          <w:tab w:val="left" w:pos="1035"/>
        </w:tabs>
        <w:ind w:firstLine="720"/>
        <w:jc w:val="both"/>
      </w:pPr>
      <w:r>
        <w:t>Изнасилование заведомо малолетней или изнасилование, повлекшее по неосторожности смерть потерпевшей, либо причинение тяжких телесных повреждений, либо заражение ВИЧ, либо иные тяжкие последствия, -</w:t>
      </w:r>
    </w:p>
    <w:p w14:paraId="655B5731" w14:textId="77777777" w:rsidR="00A66CD9" w:rsidRDefault="0050609E">
      <w:pPr>
        <w:pStyle w:val="11"/>
        <w:shd w:val="clear" w:color="auto" w:fill="auto"/>
        <w:spacing w:after="260"/>
        <w:ind w:firstLine="720"/>
        <w:jc w:val="both"/>
      </w:pPr>
      <w:r>
        <w:rPr>
          <w:b/>
          <w:bCs/>
          <w:i/>
          <w:iCs/>
          <w:color w:val="00B050"/>
        </w:rPr>
        <w:t>наказывается лишением своб</w:t>
      </w:r>
      <w:r>
        <w:rPr>
          <w:b/>
          <w:bCs/>
          <w:i/>
          <w:iCs/>
          <w:color w:val="00B050"/>
        </w:rPr>
        <w:t>оды на срок от восьми до пятнадцати лет.</w:t>
      </w:r>
    </w:p>
    <w:p w14:paraId="7C2CCD3C" w14:textId="77777777" w:rsidR="00A66CD9" w:rsidRDefault="0050609E">
      <w:pPr>
        <w:pStyle w:val="20"/>
        <w:keepNext/>
        <w:keepLines/>
        <w:shd w:val="clear" w:color="auto" w:fill="auto"/>
        <w:spacing w:after="0"/>
      </w:pPr>
      <w:bookmarkStart w:id="5" w:name="bookmark7"/>
      <w:bookmarkStart w:id="6" w:name="bookmark8"/>
      <w:r>
        <w:t>Статья 167 Насильственные действия сексуального характера</w:t>
      </w:r>
      <w:bookmarkEnd w:id="5"/>
      <w:bookmarkEnd w:id="6"/>
    </w:p>
    <w:p w14:paraId="5DCA8037" w14:textId="77777777" w:rsidR="00A66CD9" w:rsidRDefault="0050609E">
      <w:pPr>
        <w:pStyle w:val="11"/>
        <w:numPr>
          <w:ilvl w:val="0"/>
          <w:numId w:val="2"/>
        </w:numPr>
        <w:shd w:val="clear" w:color="auto" w:fill="auto"/>
        <w:tabs>
          <w:tab w:val="left" w:pos="1035"/>
        </w:tabs>
        <w:ind w:firstLine="720"/>
        <w:jc w:val="both"/>
      </w:pPr>
      <w:r>
        <w:t xml:space="preserve">Мужеложство, лесбиянство или иные действия сексуального характера, </w:t>
      </w:r>
      <w:r>
        <w:lastRenderedPageBreak/>
        <w:t>совершенные вопреки воле потерпевшего (потерпевшей) с применением насилия или с угрозой ег</w:t>
      </w:r>
      <w:r>
        <w:t>о применения либо с использованием беспомощного состояния потерпевшего (потерпевшей), -</w:t>
      </w:r>
    </w:p>
    <w:p w14:paraId="3CA59CEA" w14:textId="77777777" w:rsidR="00A66CD9" w:rsidRDefault="0050609E">
      <w:pPr>
        <w:pStyle w:val="11"/>
        <w:shd w:val="clear" w:color="auto" w:fill="auto"/>
        <w:ind w:firstLine="720"/>
        <w:jc w:val="both"/>
      </w:pPr>
      <w:r>
        <w:rPr>
          <w:b/>
          <w:bCs/>
          <w:i/>
          <w:iCs/>
          <w:color w:val="00B050"/>
        </w:rPr>
        <w:t>наказываются ограничением свободы на срок до четырех лет или лишением свободы на срок от трех до семи лет.</w:t>
      </w:r>
    </w:p>
    <w:p w14:paraId="38819C2B" w14:textId="77777777" w:rsidR="00A66CD9" w:rsidRDefault="0050609E">
      <w:pPr>
        <w:pStyle w:val="11"/>
        <w:numPr>
          <w:ilvl w:val="0"/>
          <w:numId w:val="2"/>
        </w:numPr>
        <w:shd w:val="clear" w:color="auto" w:fill="auto"/>
        <w:tabs>
          <w:tab w:val="left" w:pos="1035"/>
        </w:tabs>
        <w:ind w:firstLine="720"/>
        <w:jc w:val="both"/>
      </w:pPr>
      <w:r>
        <w:t>Те же действия, совершенные повторно, либо лицом, ранее совер</w:t>
      </w:r>
      <w:r>
        <w:t>шившим изнасилование, либо группой лиц, либо в отношении заведомо несовершеннолетнего (несовершеннолетней), -</w:t>
      </w:r>
    </w:p>
    <w:p w14:paraId="5F50EB52" w14:textId="77777777" w:rsidR="00A66CD9" w:rsidRDefault="0050609E">
      <w:pPr>
        <w:pStyle w:val="11"/>
        <w:shd w:val="clear" w:color="auto" w:fill="auto"/>
        <w:ind w:firstLine="720"/>
        <w:jc w:val="both"/>
      </w:pPr>
      <w:r>
        <w:rPr>
          <w:b/>
          <w:bCs/>
          <w:i/>
          <w:iCs/>
          <w:color w:val="00B050"/>
        </w:rPr>
        <w:t>наказываются лишением свободы на срок от пяти до тринадцати лет.</w:t>
      </w:r>
    </w:p>
    <w:p w14:paraId="3E60907E" w14:textId="77777777" w:rsidR="00A66CD9" w:rsidRDefault="0050609E">
      <w:pPr>
        <w:pStyle w:val="11"/>
        <w:numPr>
          <w:ilvl w:val="0"/>
          <w:numId w:val="2"/>
        </w:numPr>
        <w:shd w:val="clear" w:color="auto" w:fill="auto"/>
        <w:tabs>
          <w:tab w:val="left" w:pos="1030"/>
        </w:tabs>
        <w:ind w:firstLine="720"/>
        <w:jc w:val="both"/>
      </w:pPr>
      <w:r>
        <w:t>Действия, предусмотренные частями 1 или 2 настоящей статьи, совершенные в отношен</w:t>
      </w:r>
      <w:r>
        <w:t>ии заведомо малолетнего (малолетней), либо повлекшие по неосторожности смерть потерпевшего (потерпевшей), либо причинение тяжких телесных повреждений, либо заражение ВИЧ, либо иные тяжкие последствия, -</w:t>
      </w:r>
    </w:p>
    <w:p w14:paraId="1993F43D" w14:textId="77777777" w:rsidR="00A66CD9" w:rsidRDefault="0050609E">
      <w:pPr>
        <w:pStyle w:val="11"/>
        <w:shd w:val="clear" w:color="auto" w:fill="auto"/>
        <w:spacing w:after="260"/>
        <w:ind w:firstLine="0"/>
        <w:jc w:val="center"/>
      </w:pPr>
      <w:r>
        <w:rPr>
          <w:b/>
          <w:bCs/>
          <w:i/>
          <w:iCs/>
          <w:color w:val="00B050"/>
        </w:rPr>
        <w:t>наказываются лишением свободы на срок от восьми до пя</w:t>
      </w:r>
      <w:r>
        <w:rPr>
          <w:b/>
          <w:bCs/>
          <w:i/>
          <w:iCs/>
          <w:color w:val="00B050"/>
        </w:rPr>
        <w:t>тнадцати лет.</w:t>
      </w:r>
    </w:p>
    <w:p w14:paraId="5C0D800E" w14:textId="77777777" w:rsidR="00A66CD9" w:rsidRDefault="0050609E">
      <w:pPr>
        <w:pStyle w:val="11"/>
        <w:shd w:val="clear" w:color="auto" w:fill="auto"/>
        <w:spacing w:after="260"/>
        <w:ind w:firstLine="0"/>
        <w:jc w:val="center"/>
      </w:pPr>
      <w:r>
        <w:rPr>
          <w:b/>
          <w:bCs/>
          <w:color w:val="FF0000"/>
        </w:rPr>
        <w:t>Статья 168. Половое сношение</w:t>
      </w:r>
      <w:r>
        <w:rPr>
          <w:b/>
          <w:bCs/>
          <w:color w:val="FF0000"/>
        </w:rPr>
        <w:br/>
        <w:t>и иные действия сексуального характера с лицом,</w:t>
      </w:r>
    </w:p>
    <w:p w14:paraId="0CF68643" w14:textId="77777777" w:rsidR="00A66CD9" w:rsidRDefault="0050609E">
      <w:pPr>
        <w:pStyle w:val="20"/>
        <w:keepNext/>
        <w:keepLines/>
        <w:shd w:val="clear" w:color="auto" w:fill="auto"/>
        <w:spacing w:after="0"/>
        <w:ind w:firstLine="720"/>
        <w:jc w:val="both"/>
      </w:pPr>
      <w:bookmarkStart w:id="7" w:name="bookmark10"/>
      <w:bookmarkStart w:id="8" w:name="bookmark9"/>
      <w:r>
        <w:rPr>
          <w:color w:val="000000"/>
        </w:rPr>
        <w:t>не достигшим шестнадцатилетнего возраста</w:t>
      </w:r>
      <w:bookmarkEnd w:id="7"/>
      <w:bookmarkEnd w:id="8"/>
    </w:p>
    <w:p w14:paraId="68895E67" w14:textId="77777777" w:rsidR="00A66CD9" w:rsidRDefault="0050609E">
      <w:pPr>
        <w:pStyle w:val="11"/>
        <w:numPr>
          <w:ilvl w:val="0"/>
          <w:numId w:val="3"/>
        </w:numPr>
        <w:shd w:val="clear" w:color="auto" w:fill="auto"/>
        <w:tabs>
          <w:tab w:val="left" w:pos="1035"/>
        </w:tabs>
        <w:ind w:firstLine="720"/>
        <w:jc w:val="both"/>
      </w:pPr>
      <w:r>
        <w:t xml:space="preserve">Половое сношение, мужеложство, лесбиянство или иные действия сексуального характера, совершенные лицом, достигшим </w:t>
      </w:r>
      <w:r>
        <w:t>восемнадцатилетнего возраста, с лицом, заведомо не достигшим шестнадцатилетнего возраста, при отсутствии признаков преступлений, предусмотренных статьями 166 и 167 настоящего Кодекса, -</w:t>
      </w:r>
    </w:p>
    <w:p w14:paraId="78F779BE" w14:textId="77777777" w:rsidR="00A66CD9" w:rsidRDefault="0050609E">
      <w:pPr>
        <w:pStyle w:val="11"/>
        <w:shd w:val="clear" w:color="auto" w:fill="auto"/>
        <w:ind w:firstLine="720"/>
        <w:jc w:val="both"/>
      </w:pPr>
      <w:r>
        <w:rPr>
          <w:b/>
          <w:bCs/>
          <w:i/>
          <w:iCs/>
          <w:color w:val="00B050"/>
        </w:rPr>
        <w:t xml:space="preserve">наказываются ограничением свободы на срок до четырех лет или лишением </w:t>
      </w:r>
      <w:r>
        <w:rPr>
          <w:b/>
          <w:bCs/>
          <w:i/>
          <w:iCs/>
          <w:color w:val="00B050"/>
        </w:rPr>
        <w:t>свободы на тот же срок со штрафом.</w:t>
      </w:r>
    </w:p>
    <w:p w14:paraId="4906768B" w14:textId="77777777" w:rsidR="00A66CD9" w:rsidRDefault="0050609E">
      <w:pPr>
        <w:pStyle w:val="11"/>
        <w:numPr>
          <w:ilvl w:val="0"/>
          <w:numId w:val="3"/>
        </w:numPr>
        <w:shd w:val="clear" w:color="auto" w:fill="auto"/>
        <w:tabs>
          <w:tab w:val="left" w:pos="1030"/>
        </w:tabs>
        <w:ind w:firstLine="720"/>
        <w:jc w:val="both"/>
      </w:pPr>
      <w:r>
        <w:t>Те же действия, совершенные лицом, ранее совершившим преступления, предусмотренные настоящей статьей, статьями 166 или 167 настоящего Кодекса, либо лицом, на которое возложены обязанности по воспитанию, содержанию, обеспе</w:t>
      </w:r>
      <w:r>
        <w:t>чению безопасности жизни и здоровья несовершеннолетнего, либо группой лиц, -</w:t>
      </w:r>
    </w:p>
    <w:p w14:paraId="17FE8A8A" w14:textId="77777777" w:rsidR="00A66CD9" w:rsidRDefault="0050609E">
      <w:pPr>
        <w:pStyle w:val="11"/>
        <w:shd w:val="clear" w:color="auto" w:fill="auto"/>
        <w:spacing w:after="260"/>
        <w:ind w:firstLine="720"/>
        <w:jc w:val="both"/>
      </w:pPr>
      <w:r>
        <w:rPr>
          <w:b/>
          <w:bCs/>
          <w:i/>
          <w:iCs/>
          <w:color w:val="00B050"/>
        </w:rPr>
        <w:t>наказываются лишением свободы на срок от трех до десяти лет.</w:t>
      </w:r>
    </w:p>
    <w:p w14:paraId="1B159405" w14:textId="77777777" w:rsidR="00A66CD9" w:rsidRDefault="0050609E">
      <w:pPr>
        <w:pStyle w:val="20"/>
        <w:keepNext/>
        <w:keepLines/>
        <w:shd w:val="clear" w:color="auto" w:fill="auto"/>
        <w:spacing w:after="0"/>
      </w:pPr>
      <w:bookmarkStart w:id="9" w:name="bookmark11"/>
      <w:bookmarkStart w:id="10" w:name="bookmark12"/>
      <w:r>
        <w:t>Статья 169. Развратные действия</w:t>
      </w:r>
      <w:bookmarkEnd w:id="9"/>
      <w:bookmarkEnd w:id="10"/>
    </w:p>
    <w:p w14:paraId="25DC4D06" w14:textId="77777777" w:rsidR="00A66CD9" w:rsidRDefault="0050609E">
      <w:pPr>
        <w:pStyle w:val="11"/>
        <w:numPr>
          <w:ilvl w:val="0"/>
          <w:numId w:val="4"/>
        </w:numPr>
        <w:shd w:val="clear" w:color="auto" w:fill="auto"/>
        <w:tabs>
          <w:tab w:val="left" w:pos="1026"/>
        </w:tabs>
        <w:ind w:firstLine="720"/>
        <w:jc w:val="both"/>
      </w:pPr>
      <w:r>
        <w:t>Развратные действия, совершенные лицом, достигшим восемнадцатилетнего возраста, в отно</w:t>
      </w:r>
      <w:r>
        <w:t>шении лица, заведомо не достигшего шестнадцатилетнего возраста, при отсутствии признаков преступлений, предусмотренных статьями 166, 167 и 168 настоящего Кодекса, -</w:t>
      </w:r>
    </w:p>
    <w:p w14:paraId="0F83A46B" w14:textId="77777777" w:rsidR="00A66CD9" w:rsidRDefault="0050609E">
      <w:pPr>
        <w:pStyle w:val="11"/>
        <w:shd w:val="clear" w:color="auto" w:fill="auto"/>
        <w:ind w:firstLine="720"/>
        <w:jc w:val="both"/>
      </w:pPr>
      <w:r>
        <w:rPr>
          <w:b/>
          <w:bCs/>
          <w:i/>
          <w:iCs/>
          <w:color w:val="00B050"/>
        </w:rPr>
        <w:t>наказываются арестом или лишением свободы на срок от одного года до трех лет.</w:t>
      </w:r>
    </w:p>
    <w:p w14:paraId="48474A0D" w14:textId="77777777" w:rsidR="00A66CD9" w:rsidRDefault="0050609E">
      <w:pPr>
        <w:pStyle w:val="11"/>
        <w:numPr>
          <w:ilvl w:val="0"/>
          <w:numId w:val="4"/>
        </w:numPr>
        <w:shd w:val="clear" w:color="auto" w:fill="auto"/>
        <w:tabs>
          <w:tab w:val="left" w:pos="1026"/>
        </w:tabs>
        <w:ind w:firstLine="720"/>
        <w:jc w:val="both"/>
      </w:pPr>
      <w:r>
        <w:t>Те же действи</w:t>
      </w:r>
      <w:r>
        <w:t>я, совершенные с применением насилия или с угрозой его применения, -</w:t>
      </w:r>
    </w:p>
    <w:p w14:paraId="71F0C2DD" w14:textId="77777777" w:rsidR="00A66CD9" w:rsidRDefault="0050609E">
      <w:pPr>
        <w:pStyle w:val="11"/>
        <w:shd w:val="clear" w:color="auto" w:fill="auto"/>
        <w:spacing w:after="260"/>
        <w:ind w:firstLine="720"/>
        <w:jc w:val="both"/>
      </w:pPr>
      <w:r>
        <w:rPr>
          <w:b/>
          <w:bCs/>
          <w:i/>
          <w:iCs/>
          <w:color w:val="00B050"/>
        </w:rPr>
        <w:t>наказываются лишением свободы на срок от трех до шести лет.</w:t>
      </w:r>
    </w:p>
    <w:p w14:paraId="3C7098F0" w14:textId="77777777" w:rsidR="00A66CD9" w:rsidRDefault="0050609E">
      <w:pPr>
        <w:pStyle w:val="11"/>
        <w:shd w:val="clear" w:color="auto" w:fill="auto"/>
        <w:spacing w:after="620"/>
        <w:ind w:firstLine="720"/>
        <w:jc w:val="both"/>
      </w:pPr>
      <w:r>
        <w:t xml:space="preserve">Большинство родителей, педагогов и психологов боятся обсуждать тему сексуального насилия больше, чем жертва. В беседах с детьми они не задают правильные вопросы на эту тему, а иногда и не слышат, когда они намекают им о совершенном насилии. В то же время, </w:t>
      </w:r>
      <w:r>
        <w:t xml:space="preserve">как показывает практика, даже при наличии объективной информации все внимание сосредотачивается, как правило, на преступнике, тогда как </w:t>
      </w:r>
      <w:r>
        <w:rPr>
          <w:b/>
          <w:bCs/>
        </w:rPr>
        <w:t>жертва нуждается в первую очередь во внимании и необходимой социальной, психологической и медицинской помощи</w:t>
      </w:r>
      <w:r>
        <w:t>.</w:t>
      </w:r>
    </w:p>
    <w:p w14:paraId="46A80462" w14:textId="77777777" w:rsidR="00A66CD9" w:rsidRDefault="0050609E">
      <w:pPr>
        <w:pStyle w:val="20"/>
        <w:keepNext/>
        <w:keepLines/>
        <w:shd w:val="clear" w:color="auto" w:fill="auto"/>
        <w:spacing w:after="340"/>
      </w:pPr>
      <w:bookmarkStart w:id="11" w:name="bookmark13"/>
      <w:bookmarkStart w:id="12" w:name="bookmark14"/>
      <w:r>
        <w:lastRenderedPageBreak/>
        <w:t>Статья 170. Понуждение к действиям сексуального характера</w:t>
      </w:r>
      <w:bookmarkEnd w:id="11"/>
      <w:bookmarkEnd w:id="12"/>
    </w:p>
    <w:p w14:paraId="36BCEB3C" w14:textId="77777777" w:rsidR="00A66CD9" w:rsidRDefault="0050609E">
      <w:pPr>
        <w:pStyle w:val="11"/>
        <w:numPr>
          <w:ilvl w:val="0"/>
          <w:numId w:val="5"/>
        </w:numPr>
        <w:shd w:val="clear" w:color="auto" w:fill="auto"/>
        <w:tabs>
          <w:tab w:val="left" w:pos="884"/>
        </w:tabs>
        <w:ind w:firstLine="580"/>
        <w:jc w:val="both"/>
      </w:pPr>
      <w:r>
        <w:t>Понуждение лица к половому сношению, мужеложству, лесбиянству или совершению иных действий сексуального характера путем шантажа, угрозы уничтожением, повреждением или изъятием имущества либо с испол</w:t>
      </w:r>
      <w:r>
        <w:t>ьзованием служебной, материальной или иной зависимости потерпевшего (потерпевшей) -</w:t>
      </w:r>
    </w:p>
    <w:p w14:paraId="08992927" w14:textId="77777777" w:rsidR="00A66CD9" w:rsidRDefault="0050609E">
      <w:pPr>
        <w:pStyle w:val="11"/>
        <w:shd w:val="clear" w:color="auto" w:fill="auto"/>
        <w:ind w:firstLine="580"/>
        <w:jc w:val="both"/>
      </w:pPr>
      <w:r>
        <w:rPr>
          <w:b/>
          <w:bCs/>
          <w:i/>
          <w:iCs/>
          <w:color w:val="00B050"/>
        </w:rPr>
        <w:t>наказывается ограничением свободы на срок до трех лет или лишением свободы на</w:t>
      </w:r>
      <w:r>
        <w:rPr>
          <w:color w:val="00B050"/>
        </w:rPr>
        <w:t xml:space="preserve"> </w:t>
      </w:r>
      <w:r>
        <w:t>тот же срок со штрафом и с лишением права занимать определенные должности или заниматься опред</w:t>
      </w:r>
      <w:r>
        <w:t>еленной деятельностью или без лишения.</w:t>
      </w:r>
    </w:p>
    <w:p w14:paraId="76CC742A" w14:textId="77777777" w:rsidR="00A66CD9" w:rsidRDefault="0050609E">
      <w:pPr>
        <w:pStyle w:val="11"/>
        <w:numPr>
          <w:ilvl w:val="0"/>
          <w:numId w:val="5"/>
        </w:numPr>
        <w:shd w:val="clear" w:color="auto" w:fill="auto"/>
        <w:tabs>
          <w:tab w:val="left" w:pos="874"/>
        </w:tabs>
        <w:ind w:firstLine="580"/>
        <w:jc w:val="both"/>
      </w:pPr>
      <w:bookmarkStart w:id="13" w:name="bookmark15"/>
      <w:r>
        <w:t>То же действие, совершенное в отношении заведомо несовершеннолетнего (несовершеннолетней), -</w:t>
      </w:r>
      <w:bookmarkEnd w:id="13"/>
    </w:p>
    <w:p w14:paraId="1C91558A" w14:textId="77777777" w:rsidR="00A66CD9" w:rsidRDefault="0050609E">
      <w:pPr>
        <w:pStyle w:val="11"/>
        <w:shd w:val="clear" w:color="auto" w:fill="auto"/>
        <w:spacing w:after="340"/>
        <w:ind w:firstLine="580"/>
        <w:jc w:val="both"/>
      </w:pPr>
      <w:r>
        <w:rPr>
          <w:b/>
          <w:bCs/>
          <w:i/>
          <w:iCs/>
          <w:color w:val="00B050"/>
        </w:rPr>
        <w:t>наказывается лишением свободы на срок от трех до шести лет.</w:t>
      </w:r>
    </w:p>
    <w:p w14:paraId="0E8B405D" w14:textId="77777777" w:rsidR="00A66CD9" w:rsidRDefault="0050609E">
      <w:pPr>
        <w:pStyle w:val="20"/>
        <w:keepNext/>
        <w:keepLines/>
        <w:shd w:val="clear" w:color="auto" w:fill="auto"/>
        <w:spacing w:after="0"/>
        <w:ind w:firstLine="580"/>
        <w:jc w:val="both"/>
      </w:pPr>
      <w:bookmarkStart w:id="14" w:name="bookmark16"/>
      <w:bookmarkStart w:id="15" w:name="bookmark17"/>
      <w:r>
        <w:t>Статья 171. Организация и (или) использование занятия проституци</w:t>
      </w:r>
      <w:r>
        <w:t>ей</w:t>
      </w:r>
      <w:bookmarkEnd w:id="14"/>
      <w:bookmarkEnd w:id="15"/>
    </w:p>
    <w:p w14:paraId="0F30F03A" w14:textId="77777777" w:rsidR="00A66CD9" w:rsidRDefault="0050609E">
      <w:pPr>
        <w:pStyle w:val="20"/>
        <w:keepNext/>
        <w:keepLines/>
        <w:shd w:val="clear" w:color="auto" w:fill="auto"/>
        <w:spacing w:after="500"/>
      </w:pPr>
      <w:bookmarkStart w:id="16" w:name="bookmark18"/>
      <w:bookmarkStart w:id="17" w:name="bookmark19"/>
      <w:r>
        <w:t>либо создание условий для занятия проституцией</w:t>
      </w:r>
      <w:bookmarkEnd w:id="16"/>
      <w:bookmarkEnd w:id="17"/>
    </w:p>
    <w:p w14:paraId="637C9CA3" w14:textId="77777777" w:rsidR="00A66CD9" w:rsidRDefault="0050609E">
      <w:pPr>
        <w:pStyle w:val="11"/>
        <w:shd w:val="clear" w:color="auto" w:fill="auto"/>
        <w:spacing w:after="140"/>
        <w:ind w:left="560" w:firstLine="20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Административная ответственность за занятие проституцией установлена</w:t>
      </w:r>
      <w:hyperlink r:id="rId7" w:history="1">
        <w:r>
          <w:rPr>
            <w:sz w:val="22"/>
            <w:szCs w:val="22"/>
          </w:rPr>
          <w:t xml:space="preserve"> </w:t>
        </w:r>
        <w:r>
          <w:rPr>
            <w:color w:val="0038C8"/>
            <w:sz w:val="22"/>
            <w:szCs w:val="22"/>
            <w:u w:val="single"/>
          </w:rPr>
          <w:t>ст.17.5</w:t>
        </w:r>
        <w:r>
          <w:rPr>
            <w:color w:val="0038C8"/>
            <w:sz w:val="22"/>
            <w:szCs w:val="22"/>
          </w:rPr>
          <w:t xml:space="preserve"> </w:t>
        </w:r>
      </w:hyperlink>
      <w:r>
        <w:rPr>
          <w:sz w:val="22"/>
          <w:szCs w:val="22"/>
        </w:rPr>
        <w:t>Кодекса Республики Беларусь об административных правонарушениях.</w:t>
      </w:r>
    </w:p>
    <w:p w14:paraId="3E920290" w14:textId="77777777" w:rsidR="00A66CD9" w:rsidRDefault="0050609E">
      <w:pPr>
        <w:pStyle w:val="11"/>
        <w:numPr>
          <w:ilvl w:val="0"/>
          <w:numId w:val="6"/>
        </w:numPr>
        <w:shd w:val="clear" w:color="auto" w:fill="auto"/>
        <w:tabs>
          <w:tab w:val="left" w:pos="380"/>
        </w:tabs>
        <w:ind w:firstLine="0"/>
        <w:jc w:val="both"/>
      </w:pPr>
      <w:r>
        <w:t xml:space="preserve">Организация и (или) использование занятия проституцией другим лицом либо предоставление с </w:t>
      </w:r>
      <w:r>
        <w:t>корыстной целью помещения (места) лицом, заведомо знавшим, что это помещение (место) будет использовано для занятия проституцией, или организация и (или) содержание притона для занятия проституцией при отсутствии признаков более тяжкого преступления -</w:t>
      </w:r>
    </w:p>
    <w:p w14:paraId="027936FE" w14:textId="77777777" w:rsidR="00A66CD9" w:rsidRDefault="0050609E">
      <w:pPr>
        <w:pStyle w:val="11"/>
        <w:shd w:val="clear" w:color="auto" w:fill="auto"/>
        <w:ind w:firstLine="560"/>
        <w:jc w:val="both"/>
      </w:pPr>
      <w:r>
        <w:rPr>
          <w:b/>
          <w:bCs/>
          <w:i/>
          <w:iCs/>
          <w:color w:val="00B050"/>
        </w:rPr>
        <w:t>нака</w:t>
      </w:r>
      <w:r>
        <w:rPr>
          <w:b/>
          <w:bCs/>
          <w:i/>
          <w:iCs/>
          <w:color w:val="00B050"/>
        </w:rPr>
        <w:t>зываются лишением свободы на срок от трех до пяти лет со штрафом.</w:t>
      </w:r>
    </w:p>
    <w:p w14:paraId="7F3F583B" w14:textId="77777777" w:rsidR="00A66CD9" w:rsidRDefault="0050609E">
      <w:pPr>
        <w:pStyle w:val="11"/>
        <w:numPr>
          <w:ilvl w:val="0"/>
          <w:numId w:val="6"/>
        </w:numPr>
        <w:shd w:val="clear" w:color="auto" w:fill="auto"/>
        <w:tabs>
          <w:tab w:val="left" w:pos="879"/>
        </w:tabs>
        <w:ind w:firstLine="580"/>
        <w:jc w:val="both"/>
      </w:pPr>
      <w:r>
        <w:t xml:space="preserve">Те же действия, сопряженные с вывозом за пределы государства лица для занятия проституцией, либо совершенные должностным лицом с использованием своих служебных полномочий, либо лицом, ранее </w:t>
      </w:r>
      <w:r>
        <w:t>совершившим преступления, предусмотренные настоящей статьей, статьями</w:t>
      </w:r>
      <w:hyperlink w:anchor="bookmark20" w:tooltip="Current Document">
        <w:r>
          <w:t xml:space="preserve"> </w:t>
        </w:r>
        <w:r>
          <w:rPr>
            <w:color w:val="0038C8"/>
            <w:u w:val="single"/>
          </w:rPr>
          <w:t>171</w:t>
        </w:r>
        <w:r>
          <w:rPr>
            <w:color w:val="0038C8"/>
            <w:u w:val="single"/>
            <w:vertAlign w:val="superscript"/>
          </w:rPr>
          <w:footnoteReference w:id="1"/>
        </w:r>
        <w:r>
          <w:rPr>
            <w:color w:val="0038C8"/>
            <w:u w:val="single"/>
            <w:vertAlign w:val="superscript"/>
          </w:rPr>
          <w:t xml:space="preserve"> </w:t>
        </w:r>
        <w:r>
          <w:rPr>
            <w:color w:val="0038C8"/>
            <w:u w:val="single"/>
            <w:vertAlign w:val="superscript"/>
          </w:rPr>
          <w:footnoteReference w:id="2"/>
        </w:r>
        <w:r>
          <w:rPr>
            <w:u w:val="single"/>
          </w:rPr>
          <w:t>,</w:t>
        </w:r>
      </w:hyperlink>
      <w:r>
        <w:rPr>
          <w:u w:val="single"/>
        </w:rPr>
        <w:t xml:space="preserve"> </w:t>
      </w:r>
      <w:r>
        <w:rPr>
          <w:color w:val="0038C8"/>
          <w:u w:val="single"/>
        </w:rPr>
        <w:t>181</w:t>
      </w:r>
      <w:r>
        <w:rPr>
          <w:color w:val="0038C8"/>
        </w:rPr>
        <w:t xml:space="preserve"> </w:t>
      </w:r>
      <w:r>
        <w:t>или 181</w:t>
      </w:r>
      <w:r>
        <w:rPr>
          <w:vertAlign w:val="superscript"/>
        </w:rPr>
        <w:t>1</w:t>
      </w:r>
      <w:r>
        <w:t xml:space="preserve"> настоящего Кодекса, либо с использованием для занятия проституцией заведомо несовершеннолетнего, либо совершенные организованной группой, -</w:t>
      </w:r>
    </w:p>
    <w:p w14:paraId="3C28C4D9" w14:textId="77777777" w:rsidR="00A66CD9" w:rsidRDefault="0050609E">
      <w:pPr>
        <w:pStyle w:val="11"/>
        <w:shd w:val="clear" w:color="auto" w:fill="auto"/>
        <w:ind w:firstLine="560"/>
        <w:jc w:val="both"/>
      </w:pPr>
      <w:r>
        <w:rPr>
          <w:b/>
          <w:bCs/>
          <w:i/>
          <w:iCs/>
          <w:color w:val="00B050"/>
        </w:rPr>
        <w:t>наказываются лишением свободы на срок от пяти до десяти лет со штрафом.</w:t>
      </w:r>
    </w:p>
    <w:p w14:paraId="03149B84" w14:textId="77777777" w:rsidR="00A66CD9" w:rsidRDefault="0050609E">
      <w:pPr>
        <w:pStyle w:val="22"/>
        <w:shd w:val="clear" w:color="auto" w:fill="auto"/>
        <w:jc w:val="both"/>
      </w:pPr>
      <w:bookmarkStart w:id="19" w:name="bookmark20"/>
      <w:r>
        <w:t xml:space="preserve">Примечание. Под </w:t>
      </w:r>
      <w:r>
        <w:t>использованием занятия проституцией понимается извлечение лицом материальной или иной выгоды от добровольного оказания другим лицом за вознаграждение услуг сексуального характера (половое сношение, мужеложство, лесбиянство и иные действия сексуального хара</w:t>
      </w:r>
      <w:r>
        <w:t>ктера).</w:t>
      </w:r>
      <w:bookmarkEnd w:id="19"/>
    </w:p>
    <w:p w14:paraId="489ED2E5" w14:textId="77777777" w:rsidR="00A66CD9" w:rsidRDefault="0050609E">
      <w:pPr>
        <w:pStyle w:val="20"/>
        <w:keepNext/>
        <w:keepLines/>
        <w:shd w:val="clear" w:color="auto" w:fill="auto"/>
        <w:spacing w:after="340"/>
        <w:ind w:left="1940" w:hanging="1360"/>
        <w:jc w:val="both"/>
      </w:pPr>
      <w:bookmarkStart w:id="20" w:name="bookmark21"/>
      <w:bookmarkStart w:id="21" w:name="bookmark22"/>
      <w:r>
        <w:t>Статья 171</w:t>
      </w:r>
      <w:r>
        <w:rPr>
          <w:vertAlign w:val="superscript"/>
        </w:rPr>
        <w:t>1</w:t>
      </w:r>
      <w:r>
        <w:t>. Вовлечение в занятие проституцией либо принуждение к продолжению занятия проституцией</w:t>
      </w:r>
      <w:bookmarkEnd w:id="20"/>
      <w:bookmarkEnd w:id="21"/>
    </w:p>
    <w:p w14:paraId="100D8106" w14:textId="77777777" w:rsidR="00A66CD9" w:rsidRDefault="0050609E">
      <w:pPr>
        <w:pStyle w:val="11"/>
        <w:shd w:val="clear" w:color="auto" w:fill="auto"/>
        <w:ind w:firstLine="0"/>
        <w:jc w:val="both"/>
      </w:pPr>
      <w:r>
        <w:t>предусмотренные статьями</w:t>
      </w:r>
      <w:hyperlink w:anchor="bookmark15" w:tooltip="Current Document">
        <w:r>
          <w:t xml:space="preserve"> </w:t>
        </w:r>
        <w:r>
          <w:rPr>
            <w:color w:val="0038C8"/>
            <w:u w:val="single"/>
          </w:rPr>
          <w:t>171</w:t>
        </w:r>
        <w:r>
          <w:rPr>
            <w:u w:val="single"/>
          </w:rPr>
          <w:t>,</w:t>
        </w:r>
      </w:hyperlink>
      <w:r>
        <w:rPr>
          <w:u w:val="single"/>
        </w:rPr>
        <w:t xml:space="preserve"> </w:t>
      </w:r>
      <w:r>
        <w:rPr>
          <w:color w:val="0038C8"/>
          <w:u w:val="single"/>
        </w:rPr>
        <w:t>181</w:t>
      </w:r>
      <w:r>
        <w:rPr>
          <w:color w:val="0038C8"/>
        </w:rPr>
        <w:t xml:space="preserve"> </w:t>
      </w:r>
      <w:r>
        <w:t>или 181</w:t>
      </w:r>
      <w:r>
        <w:rPr>
          <w:vertAlign w:val="superscript"/>
        </w:rPr>
        <w:t>1</w:t>
      </w:r>
      <w:r>
        <w:t xml:space="preserve"> настоящего Кодекса, либо лицом, достигшим восемнадцатилетнего возраста, в отношении заведомо несовершеннолетнего, - </w:t>
      </w:r>
      <w:r>
        <w:rPr>
          <w:b/>
          <w:bCs/>
          <w:i/>
          <w:iCs/>
          <w:color w:val="00B050"/>
        </w:rPr>
        <w:t>наказываются лишением свободы на срок от трех до пяти лет со штрафом.</w:t>
      </w:r>
    </w:p>
    <w:p w14:paraId="711B87E3" w14:textId="77777777" w:rsidR="00A66CD9" w:rsidRDefault="0050609E">
      <w:pPr>
        <w:pStyle w:val="11"/>
        <w:numPr>
          <w:ilvl w:val="0"/>
          <w:numId w:val="6"/>
        </w:numPr>
        <w:shd w:val="clear" w:color="auto" w:fill="auto"/>
        <w:tabs>
          <w:tab w:val="left" w:pos="945"/>
        </w:tabs>
        <w:ind w:firstLine="580"/>
        <w:jc w:val="both"/>
      </w:pPr>
      <w:r>
        <w:t>Действия, предусмотренные частями</w:t>
      </w:r>
      <w:hyperlink w:anchor="bookmark0" w:tooltip="Current Document">
        <w:r>
          <w:t xml:space="preserve"> </w:t>
        </w:r>
        <w:r>
          <w:rPr>
            <w:color w:val="0038C8"/>
          </w:rPr>
          <w:t xml:space="preserve">1 </w:t>
        </w:r>
      </w:hyperlink>
      <w:r>
        <w:t>или 2 настоящей статьи, совершенные родителем, педагогическим работником или иным лицом, на которое возложены обязанности по воспитанию несовершеннолетнего, в отношении заведомо несовершеннолетнего либо организованной группой, -</w:t>
      </w:r>
    </w:p>
    <w:p w14:paraId="4838FEF5" w14:textId="77777777" w:rsidR="00A66CD9" w:rsidRDefault="0050609E">
      <w:pPr>
        <w:pStyle w:val="11"/>
        <w:shd w:val="clear" w:color="auto" w:fill="auto"/>
        <w:spacing w:after="260"/>
        <w:ind w:firstLine="580"/>
        <w:jc w:val="both"/>
      </w:pPr>
      <w:r>
        <w:rPr>
          <w:b/>
          <w:bCs/>
          <w:i/>
          <w:iCs/>
          <w:color w:val="00B050"/>
        </w:rPr>
        <w:lastRenderedPageBreak/>
        <w:t>наказываются лишением свободы на срок от семи до десяти лет со штрафом.</w:t>
      </w:r>
    </w:p>
    <w:p w14:paraId="4D99E1A2" w14:textId="77777777" w:rsidR="00A66CD9" w:rsidRDefault="0050609E">
      <w:pPr>
        <w:pStyle w:val="11"/>
        <w:shd w:val="clear" w:color="auto" w:fill="auto"/>
        <w:ind w:firstLine="0"/>
        <w:jc w:val="center"/>
      </w:pPr>
      <w:r>
        <w:rPr>
          <w:b/>
          <w:bCs/>
          <w:color w:val="FF0000"/>
        </w:rPr>
        <w:t>Статья 343. Изготовление и распространение порнографических материалов</w:t>
      </w:r>
      <w:r>
        <w:rPr>
          <w:b/>
          <w:bCs/>
          <w:color w:val="FF0000"/>
        </w:rPr>
        <w:br/>
        <w:t xml:space="preserve">или предметов порнографического характера </w:t>
      </w:r>
      <w:r>
        <w:rPr>
          <w:color w:val="FF0000"/>
        </w:rPr>
        <w:t xml:space="preserve">(в ред. </w:t>
      </w:r>
      <w:r>
        <w:rPr>
          <w:color w:val="FF0000"/>
          <w:u w:val="single"/>
        </w:rPr>
        <w:t>Закона</w:t>
      </w:r>
      <w:r>
        <w:rPr>
          <w:color w:val="FF0000"/>
        </w:rPr>
        <w:t xml:space="preserve"> Республики Беларусь от</w:t>
      </w:r>
      <w:r>
        <w:rPr>
          <w:color w:val="FF0000"/>
        </w:rPr>
        <w:br/>
        <w:t xml:space="preserve">05.01.2015 </w:t>
      </w:r>
      <w:r>
        <w:rPr>
          <w:color w:val="FF0000"/>
          <w:lang w:val="en-US" w:eastAsia="en-US" w:bidi="en-US"/>
        </w:rPr>
        <w:t xml:space="preserve">N </w:t>
      </w:r>
      <w:r>
        <w:rPr>
          <w:color w:val="FF0000"/>
        </w:rPr>
        <w:t>241-З)</w:t>
      </w:r>
    </w:p>
    <w:p w14:paraId="2371DB85" w14:textId="77777777" w:rsidR="00A66CD9" w:rsidRDefault="0050609E">
      <w:pPr>
        <w:pStyle w:val="11"/>
        <w:numPr>
          <w:ilvl w:val="0"/>
          <w:numId w:val="7"/>
        </w:numPr>
        <w:shd w:val="clear" w:color="auto" w:fill="auto"/>
        <w:tabs>
          <w:tab w:val="left" w:pos="999"/>
        </w:tabs>
        <w:ind w:firstLine="720"/>
        <w:jc w:val="both"/>
      </w:pPr>
      <w:r>
        <w:t xml:space="preserve">Изготовление либо хранение с целью распространения или </w:t>
      </w:r>
      <w:proofErr w:type="gramStart"/>
      <w:r>
        <w:t>рекламирования</w:t>
      </w:r>
      <w:proofErr w:type="gramEnd"/>
      <w:r>
        <w:t xml:space="preserve"> либо распространение, рекламирование, трансляция или публичная демонстрация порнографических материалов, печатных изданий, изображений, кино-, видеофильмов или сцен порнографического сод</w:t>
      </w:r>
      <w:r>
        <w:t>ержания, иных предметов порнографического характера -</w:t>
      </w:r>
    </w:p>
    <w:p w14:paraId="61FF44B9" w14:textId="77777777" w:rsidR="00A66CD9" w:rsidRDefault="0050609E">
      <w:pPr>
        <w:pStyle w:val="11"/>
        <w:shd w:val="clear" w:color="auto" w:fill="auto"/>
        <w:ind w:firstLine="720"/>
        <w:jc w:val="both"/>
      </w:pPr>
      <w:r>
        <w:rPr>
          <w:b/>
          <w:bCs/>
          <w:i/>
          <w:iCs/>
          <w:color w:val="00B050"/>
        </w:rPr>
        <w:t>наказываются общественными работами, или штрафом, или исправительными работами на срок до двух лет, или арестом.</w:t>
      </w:r>
    </w:p>
    <w:p w14:paraId="18FC4B05" w14:textId="77777777" w:rsidR="00A66CD9" w:rsidRDefault="0050609E">
      <w:pPr>
        <w:pStyle w:val="11"/>
        <w:numPr>
          <w:ilvl w:val="0"/>
          <w:numId w:val="7"/>
        </w:numPr>
        <w:shd w:val="clear" w:color="auto" w:fill="auto"/>
        <w:tabs>
          <w:tab w:val="left" w:pos="999"/>
        </w:tabs>
        <w:ind w:firstLine="720"/>
        <w:jc w:val="both"/>
      </w:pPr>
      <w:r>
        <w:t>Те же действия, совершенные группой лиц по предварительному сговору либо организованной г</w:t>
      </w:r>
      <w:r>
        <w:t>руппой или с использованием глобальной компьютерной сети Интернет, иной сети электросвязи общего пользования либо выделенной сети электросвязи, а равно распространение, рекламирование, трансляция или демонстрация заведомо несовершеннолетнему порнографическ</w:t>
      </w:r>
      <w:r>
        <w:t>их материалов, печатных изданий, изображений, кино-, видеофильмов или сцен порнографического содержания, иных предметов порнографического характера, совершенные лицом, достигшим восемнадцатилетнего возраста, -</w:t>
      </w:r>
    </w:p>
    <w:p w14:paraId="21D6C22E" w14:textId="77777777" w:rsidR="00A66CD9" w:rsidRDefault="0050609E">
      <w:pPr>
        <w:pStyle w:val="11"/>
        <w:shd w:val="clear" w:color="auto" w:fill="auto"/>
        <w:spacing w:after="260"/>
        <w:ind w:firstLine="720"/>
        <w:jc w:val="both"/>
      </w:pPr>
      <w:r>
        <w:t xml:space="preserve">наказываются лишением свободы на срок от двух </w:t>
      </w:r>
      <w:r>
        <w:t>до четырех лет.</w:t>
      </w:r>
    </w:p>
    <w:p w14:paraId="46E41D80" w14:textId="77777777" w:rsidR="00A66CD9" w:rsidRDefault="0050609E">
      <w:pPr>
        <w:pStyle w:val="11"/>
        <w:shd w:val="clear" w:color="auto" w:fill="auto"/>
        <w:ind w:firstLine="720"/>
        <w:jc w:val="both"/>
      </w:pPr>
      <w:r>
        <w:rPr>
          <w:b/>
          <w:bCs/>
          <w:color w:val="FF0000"/>
        </w:rPr>
        <w:t xml:space="preserve">Статья 343-1. Изготовление и распространение порнографических материалов или предметов порнографического характера с изображением несовершеннолетнего </w:t>
      </w:r>
      <w:r>
        <w:rPr>
          <w:color w:val="FF0000"/>
        </w:rPr>
        <w:t xml:space="preserve">(введена </w:t>
      </w:r>
      <w:r>
        <w:rPr>
          <w:color w:val="FF0000"/>
          <w:u w:val="single"/>
        </w:rPr>
        <w:t>Законом</w:t>
      </w:r>
      <w:r>
        <w:rPr>
          <w:color w:val="FF0000"/>
        </w:rPr>
        <w:t xml:space="preserve"> Республики Беларусь от 10.11.2008 </w:t>
      </w:r>
      <w:r>
        <w:rPr>
          <w:color w:val="FF0000"/>
          <w:lang w:val="en-US" w:eastAsia="en-US" w:bidi="en-US"/>
        </w:rPr>
        <w:t>N</w:t>
      </w:r>
      <w:r w:rsidRPr="00C93A70">
        <w:rPr>
          <w:color w:val="FF0000"/>
          <w:lang w:eastAsia="en-US" w:bidi="en-US"/>
        </w:rPr>
        <w:t xml:space="preserve"> </w:t>
      </w:r>
      <w:r>
        <w:rPr>
          <w:color w:val="FF0000"/>
        </w:rPr>
        <w:t>451-З)</w:t>
      </w:r>
    </w:p>
    <w:p w14:paraId="384C9995" w14:textId="77777777" w:rsidR="00A66CD9" w:rsidRDefault="0050609E">
      <w:pPr>
        <w:pStyle w:val="11"/>
        <w:numPr>
          <w:ilvl w:val="0"/>
          <w:numId w:val="8"/>
        </w:numPr>
        <w:shd w:val="clear" w:color="auto" w:fill="auto"/>
        <w:tabs>
          <w:tab w:val="left" w:pos="999"/>
        </w:tabs>
        <w:ind w:firstLine="720"/>
        <w:jc w:val="both"/>
      </w:pPr>
      <w:r>
        <w:t>Изготовление либо хранение с ц</w:t>
      </w:r>
      <w:r>
        <w:t xml:space="preserve">елью распространения или </w:t>
      </w:r>
      <w:proofErr w:type="gramStart"/>
      <w:r>
        <w:t>рекламирования</w:t>
      </w:r>
      <w:proofErr w:type="gramEnd"/>
      <w:r>
        <w:t xml:space="preserve"> либо распространение, рекламирование, трансляция или публичная демонстрация порнографических материалов, печатных изданий, кино-, видеофильмов или сцен порнографического содержания, иных предметов порнографического х</w:t>
      </w:r>
      <w:r>
        <w:t>арактера с изображением заведомо несовершеннолетнего -</w:t>
      </w:r>
    </w:p>
    <w:p w14:paraId="6DACBA0D" w14:textId="77777777" w:rsidR="00A66CD9" w:rsidRDefault="0050609E">
      <w:pPr>
        <w:pStyle w:val="11"/>
        <w:shd w:val="clear" w:color="auto" w:fill="auto"/>
        <w:ind w:firstLine="720"/>
        <w:jc w:val="both"/>
      </w:pPr>
      <w:r>
        <w:t xml:space="preserve">(в ред. </w:t>
      </w:r>
      <w:r>
        <w:rPr>
          <w:color w:val="0000FF"/>
          <w:u w:val="single"/>
        </w:rPr>
        <w:t>Закона</w:t>
      </w:r>
      <w:r>
        <w:rPr>
          <w:color w:val="0000FF"/>
        </w:rPr>
        <w:t xml:space="preserve"> </w:t>
      </w:r>
      <w:r>
        <w:t xml:space="preserve">Республики Беларусь от 05.01.2015 </w:t>
      </w:r>
      <w:r>
        <w:rPr>
          <w:lang w:val="en-US" w:eastAsia="en-US" w:bidi="en-US"/>
        </w:rPr>
        <w:t>N</w:t>
      </w:r>
      <w:r w:rsidRPr="00C93A70">
        <w:rPr>
          <w:lang w:eastAsia="en-US" w:bidi="en-US"/>
        </w:rPr>
        <w:t xml:space="preserve"> </w:t>
      </w:r>
      <w:r>
        <w:t>241-З)</w:t>
      </w:r>
    </w:p>
    <w:p w14:paraId="166A6529" w14:textId="77777777" w:rsidR="00A66CD9" w:rsidRDefault="0050609E">
      <w:pPr>
        <w:pStyle w:val="11"/>
        <w:shd w:val="clear" w:color="auto" w:fill="auto"/>
        <w:ind w:firstLine="720"/>
        <w:jc w:val="both"/>
      </w:pPr>
      <w:r>
        <w:rPr>
          <w:b/>
          <w:bCs/>
          <w:i/>
          <w:iCs/>
          <w:color w:val="00B050"/>
        </w:rPr>
        <w:t xml:space="preserve">наказываются исправительными работами на срок до двух лет, или арестом, или ограничением свободы на срок до четырех лет, или лишением </w:t>
      </w:r>
      <w:r>
        <w:rPr>
          <w:b/>
          <w:bCs/>
          <w:i/>
          <w:iCs/>
          <w:color w:val="00B050"/>
        </w:rPr>
        <w:t>свободы на тот же срок.</w:t>
      </w:r>
    </w:p>
    <w:p w14:paraId="0AB780AF" w14:textId="77777777" w:rsidR="00A66CD9" w:rsidRDefault="0050609E">
      <w:pPr>
        <w:pStyle w:val="11"/>
        <w:shd w:val="clear" w:color="auto" w:fill="auto"/>
        <w:ind w:firstLine="720"/>
        <w:jc w:val="both"/>
      </w:pPr>
      <w:r>
        <w:t xml:space="preserve">(в ред. </w:t>
      </w:r>
      <w:r>
        <w:rPr>
          <w:color w:val="0000FF"/>
          <w:u w:val="single"/>
        </w:rPr>
        <w:t>Закона</w:t>
      </w:r>
      <w:r>
        <w:rPr>
          <w:color w:val="0000FF"/>
        </w:rPr>
        <w:t xml:space="preserve"> </w:t>
      </w:r>
      <w:r>
        <w:t xml:space="preserve">Республики Беларусь от 05.01.2015 </w:t>
      </w:r>
      <w:r>
        <w:rPr>
          <w:lang w:val="en-US" w:eastAsia="en-US" w:bidi="en-US"/>
        </w:rPr>
        <w:t>N</w:t>
      </w:r>
      <w:r w:rsidRPr="00C93A70">
        <w:rPr>
          <w:lang w:eastAsia="en-US" w:bidi="en-US"/>
        </w:rPr>
        <w:t xml:space="preserve"> </w:t>
      </w:r>
      <w:r>
        <w:t>241-З)</w:t>
      </w:r>
    </w:p>
    <w:p w14:paraId="3CD06230" w14:textId="77777777" w:rsidR="00A66CD9" w:rsidRDefault="0050609E">
      <w:pPr>
        <w:pStyle w:val="11"/>
        <w:numPr>
          <w:ilvl w:val="0"/>
          <w:numId w:val="8"/>
        </w:numPr>
        <w:shd w:val="clear" w:color="auto" w:fill="auto"/>
        <w:tabs>
          <w:tab w:val="left" w:pos="994"/>
        </w:tabs>
        <w:ind w:firstLine="720"/>
        <w:jc w:val="both"/>
      </w:pPr>
      <w:r>
        <w:t>Те же действия, совершенные лицом, ранее совершившим преступления, предусмотренные настоящей статьей или</w:t>
      </w:r>
      <w:hyperlink r:id="rId8" w:history="1">
        <w:r>
          <w:t xml:space="preserve"> </w:t>
        </w:r>
        <w:r>
          <w:rPr>
            <w:color w:val="0000FF"/>
            <w:u w:val="single"/>
          </w:rPr>
          <w:t>частью 2 статьи 343</w:t>
        </w:r>
        <w:r>
          <w:rPr>
            <w:color w:val="0000FF"/>
          </w:rPr>
          <w:t xml:space="preserve"> </w:t>
        </w:r>
      </w:hyperlink>
      <w:r>
        <w:t>настоящего Кодекса, либо группой лиц по предварительному сговору или с использованием глобальной компьютерной сети Интернет, иной сети элект</w:t>
      </w:r>
      <w:r>
        <w:t>росвязи общего пользования либо выделенной сети электросвязи, а равно использование заведомо несовершеннолетнего для изготовления порнографических материалов, печатных изданий, кино-, видеофильмов или сцен порнографического содержания, иных предметов порно</w:t>
      </w:r>
      <w:r>
        <w:t>графического характера с его изображением -</w:t>
      </w:r>
    </w:p>
    <w:p w14:paraId="21539026" w14:textId="77777777" w:rsidR="00A66CD9" w:rsidRDefault="0050609E">
      <w:pPr>
        <w:pStyle w:val="11"/>
        <w:shd w:val="clear" w:color="auto" w:fill="auto"/>
        <w:ind w:firstLine="720"/>
        <w:jc w:val="both"/>
      </w:pPr>
      <w:r>
        <w:t xml:space="preserve">(в ред. </w:t>
      </w:r>
      <w:r>
        <w:rPr>
          <w:color w:val="0000FF"/>
          <w:u w:val="single"/>
        </w:rPr>
        <w:t>Закона</w:t>
      </w:r>
      <w:r>
        <w:rPr>
          <w:color w:val="0000FF"/>
        </w:rPr>
        <w:t xml:space="preserve"> </w:t>
      </w:r>
      <w:r>
        <w:t xml:space="preserve">Республики Беларусь от 05.01.2015 </w:t>
      </w:r>
      <w:r>
        <w:rPr>
          <w:lang w:val="en-US" w:eastAsia="en-US" w:bidi="en-US"/>
        </w:rPr>
        <w:t>N</w:t>
      </w:r>
      <w:r w:rsidRPr="00C93A70">
        <w:rPr>
          <w:lang w:eastAsia="en-US" w:bidi="en-US"/>
        </w:rPr>
        <w:t xml:space="preserve"> </w:t>
      </w:r>
      <w:r>
        <w:t>241-З)</w:t>
      </w:r>
    </w:p>
    <w:p w14:paraId="1DCDCAF0" w14:textId="77777777" w:rsidR="00A66CD9" w:rsidRDefault="0050609E">
      <w:pPr>
        <w:pStyle w:val="11"/>
        <w:shd w:val="clear" w:color="auto" w:fill="auto"/>
        <w:spacing w:after="140"/>
        <w:ind w:firstLine="720"/>
        <w:jc w:val="both"/>
      </w:pPr>
      <w:r>
        <w:rPr>
          <w:b/>
          <w:bCs/>
          <w:i/>
          <w:iCs/>
          <w:color w:val="00B050"/>
        </w:rPr>
        <w:t>наказываются лишением свободы на срок от трех до восьми лет с конфискацией имущества или без конфискации.</w:t>
      </w:r>
    </w:p>
    <w:p w14:paraId="7AEF1773" w14:textId="77777777" w:rsidR="00A66CD9" w:rsidRDefault="0050609E">
      <w:pPr>
        <w:pStyle w:val="11"/>
        <w:numPr>
          <w:ilvl w:val="0"/>
          <w:numId w:val="8"/>
        </w:numPr>
        <w:shd w:val="clear" w:color="auto" w:fill="auto"/>
        <w:tabs>
          <w:tab w:val="left" w:pos="999"/>
        </w:tabs>
        <w:ind w:firstLine="720"/>
        <w:jc w:val="both"/>
      </w:pPr>
      <w:r>
        <w:t>Действия, предусмотренные</w:t>
      </w:r>
      <w:hyperlink r:id="rId9" w:history="1">
        <w:r>
          <w:t xml:space="preserve"> </w:t>
        </w:r>
        <w:r>
          <w:rPr>
            <w:color w:val="0000FF"/>
            <w:u w:val="single"/>
          </w:rPr>
          <w:t>частями 1</w:t>
        </w:r>
        <w:r>
          <w:rPr>
            <w:color w:val="0000FF"/>
          </w:rPr>
          <w:t xml:space="preserve"> </w:t>
        </w:r>
      </w:hyperlink>
      <w:r>
        <w:t>или</w:t>
      </w:r>
      <w:hyperlink r:id="rId10" w:history="1">
        <w:r>
          <w:t xml:space="preserve"> </w:t>
        </w:r>
        <w:r>
          <w:rPr>
            <w:color w:val="0000FF"/>
          </w:rPr>
          <w:t xml:space="preserve">2 </w:t>
        </w:r>
      </w:hyperlink>
      <w:r>
        <w:t>настоящей статьи, совершенные организованной группой, а равно использование заведомо малолетнего д</w:t>
      </w:r>
      <w:r>
        <w:t>ля изготовления порнографических материалов, печатных изданий, кино-, видеофильмов или сцен порнографического содержания, иных предметов порнографического характера с его изображением -</w:t>
      </w:r>
    </w:p>
    <w:p w14:paraId="416394CF" w14:textId="77777777" w:rsidR="00A66CD9" w:rsidRDefault="0050609E">
      <w:pPr>
        <w:pStyle w:val="11"/>
        <w:shd w:val="clear" w:color="auto" w:fill="auto"/>
        <w:ind w:firstLine="720"/>
        <w:jc w:val="both"/>
      </w:pPr>
      <w:r>
        <w:t xml:space="preserve">(в ред. </w:t>
      </w:r>
      <w:r>
        <w:rPr>
          <w:color w:val="0000FF"/>
          <w:u w:val="single"/>
        </w:rPr>
        <w:t>Закона</w:t>
      </w:r>
      <w:r>
        <w:rPr>
          <w:color w:val="0000FF"/>
        </w:rPr>
        <w:t xml:space="preserve"> </w:t>
      </w:r>
      <w:r>
        <w:t xml:space="preserve">Республики Беларусь от 05.01.2015 </w:t>
      </w:r>
      <w:r>
        <w:rPr>
          <w:lang w:val="en-US" w:eastAsia="en-US" w:bidi="en-US"/>
        </w:rPr>
        <w:t>N</w:t>
      </w:r>
      <w:r w:rsidRPr="00C93A70">
        <w:rPr>
          <w:lang w:eastAsia="en-US" w:bidi="en-US"/>
        </w:rPr>
        <w:t xml:space="preserve"> </w:t>
      </w:r>
      <w:r>
        <w:t>241-З)</w:t>
      </w:r>
    </w:p>
    <w:p w14:paraId="245090C2" w14:textId="65A960B2" w:rsidR="00A66CD9" w:rsidRDefault="0050609E">
      <w:pPr>
        <w:pStyle w:val="11"/>
        <w:shd w:val="clear" w:color="auto" w:fill="auto"/>
        <w:spacing w:after="260"/>
        <w:ind w:firstLine="720"/>
        <w:jc w:val="both"/>
      </w:pPr>
      <w:r>
        <w:rPr>
          <w:b/>
          <w:bCs/>
          <w:i/>
          <w:iCs/>
          <w:color w:val="00B050"/>
        </w:rPr>
        <w:t>наказываются</w:t>
      </w:r>
      <w:r>
        <w:rPr>
          <w:b/>
          <w:bCs/>
          <w:i/>
          <w:iCs/>
          <w:color w:val="00B050"/>
        </w:rPr>
        <w:t xml:space="preserve"> лишением свободы на срок от пяти до тринадцати лет с </w:t>
      </w:r>
      <w:r>
        <w:rPr>
          <w:b/>
          <w:bCs/>
          <w:i/>
          <w:iCs/>
          <w:color w:val="00B050"/>
        </w:rPr>
        <w:lastRenderedPageBreak/>
        <w:t>конфискацией имущества или без конфискации.</w:t>
      </w:r>
      <w:r w:rsidR="00C93A70">
        <w:t xml:space="preserve"> </w:t>
      </w:r>
    </w:p>
    <w:p w14:paraId="2DEF7EC8" w14:textId="57DF8AA2" w:rsidR="00C93A70" w:rsidRDefault="00C93A70">
      <w:pPr>
        <w:pStyle w:val="11"/>
        <w:shd w:val="clear" w:color="auto" w:fill="auto"/>
        <w:spacing w:after="260"/>
        <w:ind w:firstLine="720"/>
        <w:jc w:val="both"/>
      </w:pPr>
    </w:p>
    <w:p w14:paraId="35D649BC" w14:textId="29C70C8A" w:rsidR="00C93A70" w:rsidRDefault="00C93A70" w:rsidP="00C067B9">
      <w:pPr>
        <w:pStyle w:val="11"/>
        <w:shd w:val="clear" w:color="auto" w:fill="auto"/>
        <w:spacing w:after="260"/>
        <w:ind w:firstLine="720"/>
        <w:jc w:val="right"/>
      </w:pPr>
      <w:r>
        <w:t xml:space="preserve">Информация взята с сайта </w:t>
      </w:r>
      <w:hyperlink r:id="rId11" w:history="1">
        <w:r w:rsidR="00E75906" w:rsidRPr="00E62284">
          <w:rPr>
            <w:rStyle w:val="a6"/>
          </w:rPr>
          <w:t>http://www.grsmu.by/ru/university/structure/departments/spps/</w:t>
        </w:r>
      </w:hyperlink>
    </w:p>
    <w:p w14:paraId="73C56602" w14:textId="77777777" w:rsidR="00E75906" w:rsidRDefault="00E75906">
      <w:pPr>
        <w:pStyle w:val="11"/>
        <w:shd w:val="clear" w:color="auto" w:fill="auto"/>
        <w:spacing w:after="260"/>
        <w:ind w:firstLine="720"/>
        <w:jc w:val="both"/>
      </w:pPr>
    </w:p>
    <w:sectPr w:rsidR="00E75906">
      <w:pgSz w:w="11900" w:h="16840"/>
      <w:pgMar w:top="1103" w:right="803" w:bottom="1046" w:left="1656" w:header="675" w:footer="618" w:gutter="0"/>
      <w:pgNumType w:start="1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E2A25" w14:textId="77777777" w:rsidR="0050609E" w:rsidRDefault="0050609E">
      <w:r>
        <w:separator/>
      </w:r>
    </w:p>
  </w:endnote>
  <w:endnote w:type="continuationSeparator" w:id="0">
    <w:p w14:paraId="3340E585" w14:textId="77777777" w:rsidR="0050609E" w:rsidRDefault="0050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76A5A" w14:textId="77777777" w:rsidR="0050609E" w:rsidRDefault="0050609E"/>
  </w:footnote>
  <w:footnote w:type="continuationSeparator" w:id="0">
    <w:p w14:paraId="7867B581" w14:textId="77777777" w:rsidR="0050609E" w:rsidRDefault="0050609E"/>
  </w:footnote>
  <w:footnote w:id="1">
    <w:p w14:paraId="29BB3083" w14:textId="77777777" w:rsidR="00A66CD9" w:rsidRDefault="0050609E">
      <w:pPr>
        <w:pStyle w:val="a4"/>
        <w:shd w:val="clear" w:color="auto" w:fill="auto"/>
        <w:tabs>
          <w:tab w:val="left" w:pos="797"/>
        </w:tabs>
        <w:jc w:val="both"/>
      </w:pPr>
      <w:bookmarkStart w:id="18" w:name="bookmark0"/>
      <w:r>
        <w:footnoteRef/>
      </w:r>
      <w:r>
        <w:tab/>
        <w:t>Вовлечение в занятие проституцией либо принуждение к продолжению занятия проституцией -</w:t>
      </w:r>
      <w:bookmarkEnd w:id="18"/>
    </w:p>
    <w:p w14:paraId="0D40D4A7" w14:textId="77777777" w:rsidR="00A66CD9" w:rsidRDefault="0050609E">
      <w:pPr>
        <w:pStyle w:val="a4"/>
        <w:shd w:val="clear" w:color="auto" w:fill="auto"/>
        <w:jc w:val="both"/>
      </w:pPr>
      <w:r>
        <w:rPr>
          <w:b/>
          <w:bCs/>
          <w:i/>
          <w:iCs/>
          <w:color w:val="00B050"/>
        </w:rPr>
        <w:t xml:space="preserve">наказываются лишением свободы на срок от </w:t>
      </w:r>
      <w:r>
        <w:rPr>
          <w:b/>
          <w:bCs/>
          <w:i/>
          <w:iCs/>
          <w:color w:val="00B050"/>
        </w:rPr>
        <w:t>одного года до трех лет со штрафом.</w:t>
      </w:r>
    </w:p>
  </w:footnote>
  <w:footnote w:id="2">
    <w:p w14:paraId="0B2AD3F4" w14:textId="77777777" w:rsidR="00A66CD9" w:rsidRDefault="0050609E">
      <w:pPr>
        <w:pStyle w:val="a4"/>
        <w:shd w:val="clear" w:color="auto" w:fill="auto"/>
        <w:tabs>
          <w:tab w:val="left" w:pos="806"/>
        </w:tabs>
        <w:ind w:firstLine="580"/>
        <w:jc w:val="both"/>
      </w:pPr>
      <w:r>
        <w:footnoteRef/>
      </w:r>
      <w:r>
        <w:tab/>
        <w:t>Те же действия, совершенные повторно, либо с применением насилия или с угрозой его применения, либо лицом, ранее совершившим преступления,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B6E25"/>
    <w:multiLevelType w:val="multilevel"/>
    <w:tmpl w:val="A1EEB5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3304D2"/>
    <w:multiLevelType w:val="multilevel"/>
    <w:tmpl w:val="4628B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E10E57"/>
    <w:multiLevelType w:val="multilevel"/>
    <w:tmpl w:val="B84AA7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B46D6B"/>
    <w:multiLevelType w:val="multilevel"/>
    <w:tmpl w:val="EDB24E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B6778A"/>
    <w:multiLevelType w:val="multilevel"/>
    <w:tmpl w:val="725A5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087DB4"/>
    <w:multiLevelType w:val="multilevel"/>
    <w:tmpl w:val="6FCC6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9D5816"/>
    <w:multiLevelType w:val="multilevel"/>
    <w:tmpl w:val="1076BB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7934B7"/>
    <w:multiLevelType w:val="multilevel"/>
    <w:tmpl w:val="11A8A3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CD9"/>
    <w:rsid w:val="0050609E"/>
    <w:rsid w:val="00A66CD9"/>
    <w:rsid w:val="00C067B9"/>
    <w:rsid w:val="00C93A70"/>
    <w:rsid w:val="00E7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0554"/>
  <w15:docId w15:val="{246AB4B4-8FA5-4027-A25F-63601BC3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ind w:firstLine="60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7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5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170"/>
      <w:jc w:val="center"/>
      <w:outlineLvl w:val="1"/>
    </w:pPr>
    <w:rPr>
      <w:rFonts w:ascii="Times New Roman" w:eastAsia="Times New Roman" w:hAnsi="Times New Roman" w:cs="Times New Roman"/>
      <w:b/>
      <w:bCs/>
      <w:color w:val="FF000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40"/>
      <w:ind w:firstLine="580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E7590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75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32grodno.schools.by/pages/profilaktika-prestuplenij-protiv-polovoj-neprikosnovennosti-i-polovoj-svobody-sredi-nesovershennoletnih%23Par419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/Users/work/AppData/Local/Temp/tx.dll%3fd=61999&amp;a=310%23a31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smu.by/ru/university/structure/departments/spp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ch32grodno.schools.by/pages/profilaktika-prestuplenij-protiv-polovoj-neprikosnovennosti-i-polovoj-svobody-sredi-nesovershennoletnih%23Par42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32grodno.schools.by/pages/profilaktika-prestuplenij-protiv-polovoj-neprikosnovennosti-i-polovoj-svobody-sredi-nesovershennoletnih%23Par42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Марина В. Рагило</cp:lastModifiedBy>
  <cp:revision>2</cp:revision>
  <dcterms:created xsi:type="dcterms:W3CDTF">2023-08-29T13:45:00Z</dcterms:created>
  <dcterms:modified xsi:type="dcterms:W3CDTF">2023-08-29T13:53:00Z</dcterms:modified>
</cp:coreProperties>
</file>