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0" w:rsidRPr="004520E1" w:rsidRDefault="00623C10" w:rsidP="004520E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20E1" w:rsidRPr="004520E1" w:rsidRDefault="004520E1" w:rsidP="004520E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 ВИЧ, ВИЧ-инфекция, СПИД как медицинская и социальная проблема, угроза безопасности на глобальном, региональном, государственном уровне.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 Гипотезы происхождения ВИЧ. Строение ВИЧ.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 Общие сведения о путях заражения ВИЧ.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 Формы заболевания СПИДом.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 Основы профилактики СПИД. Международное сотрудничество в сфере профилактики и борьбы с распространением ВИЧ/СПИД.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6. Основные пути передачи ВИЧ-инфекции. Инфекции, передающиеся половым путём (ИППП) как фактор, повышающий риск заражения ВИЧ-инфекцией.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7. Пьянство, алкоголизм, наркомания и токсикомания как факторы, увеличивающие риск заражения ВИЧ-инфекцией и ИППП.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8. История употребления спиртных напитков славянами.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9. Порицание пьянства в христианской традиции.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10. Понятие и виды наркотических веществ. Последствия их применения.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11. Этапы формирования наркозависимости.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12. Причины расширения наркотраффика.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13. Алкоголизм как вид наркомании. Понятие и стадии хронического алкоголизма, его признаки.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14. Опасность и специфика пивного алкоголизма.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955">
        <w:rPr>
          <w:rFonts w:ascii="Times New Roman" w:eastAsia="Times New Roman" w:hAnsi="Times New Roman" w:cs="Times New Roman"/>
          <w:color w:val="auto"/>
          <w:sz w:val="28"/>
          <w:szCs w:val="28"/>
        </w:rPr>
        <w:t>15. Государственная политика Республики Беларусь в антиалкогольной и антинаркотической сферах. Международное взаимодействие в борьбе с распространением наркомании, пьянства и алкоголизма.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16. Решения Международной конференции ООН по проблемам борьбы со СПИДом (1998). Отношение к ВИЧ-инфицированным и больным СПИДом в белорусском обществе.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17. Поведение ВИЧ-инфицированного или больного СПИДом.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18. Уголовная ответственность за заражение ВИЧ, венерической болезнью других лиц и за преступления, связанные с наркотиками.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19. Христианские традиции в контексте профилактики ВИЧ и наркомании.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20. Права ВИЧ-инфицированного на получение медицинской и социальной помощи.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21. Идеологическая и воспитательная работа, повышение интеллектуального уровня и духовной культуры как средства профилактики ВИЧ/СПИД, ИППП.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22. Требования общевоинских уставов Вооружённых Сил Республики Беларусь в контексте формирования здорового образа жизни военнослужащих и предотвращения дисциплинарных девиаций.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23. Деятельность органов военного управления по профилактике и борьбе с распространением СПИДа, наркомании, токсикомании, пьянства и алкоголизма в Республике Беларусь, её Вооружённых Силах, других войсках и воинских формированиях.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24. Медицинские меры профилактики ВИЧ-инфекции, наркомании, алкоголизма: тестирование донорской крови, предупреждение заражения в медицинских учреждениях, профилактика внутриутробного заражения детей, ранняя диагностика, диспансеризация.</w:t>
      </w:r>
    </w:p>
    <w:p w:rsidR="00F73955" w:rsidRPr="00F73955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39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25. Личные меры профилактики: исключение беспорядочных половых связей, употребления наркотиков, использования общих предметов личной гигиены; отказ от нанесения татуировок; использование средств индивидуальной защиты; ведение здорового образа жизни.</w:t>
      </w:r>
    </w:p>
    <w:p w:rsidR="00F73955" w:rsidRPr="00CF53F6" w:rsidRDefault="00F73955" w:rsidP="00F73955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623C10" w:rsidRPr="00CF53F6" w:rsidRDefault="00623C1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3C10" w:rsidRPr="00CF53F6" w:rsidSect="003352C1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2C1D"/>
    <w:multiLevelType w:val="multilevel"/>
    <w:tmpl w:val="3ADEE8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C1"/>
    <w:rsid w:val="003352C1"/>
    <w:rsid w:val="003E5B27"/>
    <w:rsid w:val="003E5BC4"/>
    <w:rsid w:val="004520E1"/>
    <w:rsid w:val="00507E03"/>
    <w:rsid w:val="00623C10"/>
    <w:rsid w:val="006E7CBA"/>
    <w:rsid w:val="006F0C1D"/>
    <w:rsid w:val="00746EB8"/>
    <w:rsid w:val="00A30BED"/>
    <w:rsid w:val="00A52781"/>
    <w:rsid w:val="00B63366"/>
    <w:rsid w:val="00C63D7A"/>
    <w:rsid w:val="00CF53F6"/>
    <w:rsid w:val="00DB655F"/>
    <w:rsid w:val="00F73955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2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2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450B-4337-413D-83DD-086F562B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</dc:creator>
  <cp:lastModifiedBy>Ольга Л. Автушко</cp:lastModifiedBy>
  <cp:revision>13</cp:revision>
  <cp:lastPrinted>2022-09-27T11:22:00Z</cp:lastPrinted>
  <dcterms:created xsi:type="dcterms:W3CDTF">2020-10-08T12:04:00Z</dcterms:created>
  <dcterms:modified xsi:type="dcterms:W3CDTF">2023-03-06T11:39:00Z</dcterms:modified>
</cp:coreProperties>
</file>