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социально-гуманитарных дисциплин БГАА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филологических наук, доцент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 Н. Сивицкий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      ”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4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20       г.</w:t>
      </w:r>
    </w:p>
    <w:p w:rsidR="000B4CAA" w:rsidRPr="000B4CAA" w:rsidRDefault="000B4CAA" w:rsidP="00B65D0A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контрольной работы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9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политэкономия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курсантов-заочников, обучающихся по специальност</w:t>
      </w:r>
      <w:r w:rsidR="00A560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5D8E" w:rsidRDefault="00A560A4" w:rsidP="00B65D0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6-05-0715-01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Техническая эксплуатация воздушных судов и средств наземного обеспечения полетов» </w:t>
      </w:r>
    </w:p>
    <w:p w:rsidR="00D85D8E" w:rsidRDefault="00A560A4" w:rsidP="00B65D0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профилизации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 «Техническая эксплуатация воздушных судов и двигателей», «Техническая эксплуатация бортовых авиационных систем»,</w:t>
      </w:r>
    </w:p>
    <w:p w:rsidR="000B4CAA" w:rsidRPr="000B4CAA" w:rsidRDefault="00A560A4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</w:p>
    <w:p w:rsidR="000B4CAA" w:rsidRPr="000B4CAA" w:rsidRDefault="000B4CAA" w:rsidP="00B6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учебной дисциплине «</w:t>
      </w:r>
      <w:r w:rsidR="00392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политэкономия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завершающей формой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усвоения знаний, умений и навыков, полученных в ходе изучения дисциплины. Успешное выполнение контрольной работы позволяет обучающемуся приступить к сдаче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предусмотрена учебной программой по учебной дисциплине и направлена на выявление теоретических знаний и 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обучающихся. Она является формой контроля качества подготовки специалиста с высшим образованием в академии.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является свидетельством того, как обучающийся усвоил материал и какова степень самостоятельности и индивидуальных возможностей обучающегося.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обучающимися после проведения лекций и семинарских занятий в период сессии.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 контрольной работы: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Выявить результаты изучения курсантами-заочниками учебной дисциплины «</w:t>
      </w:r>
      <w:r w:rsidR="00392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политэкономия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Закрепить и углубить знания, умения и навыки курсантов по учебной дисциплине, полученные в ходе аудиторного изучения вопросов учебной программы, а также в процессе самостоятельной работы обучающихся.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Способствовать развитию умений и навыков обобщения, систематизации и структурно-логического, аргументированного и грамотного изложения учебного материала.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у курсантов способность к творческому самостоятельному анализу учебной литературы и источников.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Формировать и закреплять навыки практического применения обучающимися знаний, умений и навыков.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Содействовать воспитанию чувства ответственности.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контрольной работы: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контрольной работы – письменная, по вопросам.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на отдельных листах бумаги либо в ученической тетради и подписывается обучающимся.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определяется в каждом конкретном случае, но она должна включать введение, основную часть, заключение и список использованных источников.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введении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темы, определяются цель и задачи работы.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в развёрнутой форме раскрывает тему. Она может быть представлена несколькими параграфами, содержать теорию вопроса.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обобщениям, к которым подводит курсанта проделанная работа.</w:t>
      </w:r>
      <w:bookmarkStart w:id="1" w:name="3.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перечень всех, проработанных в процессе подготовки к написанию работы, источников. В тексте работы должны быть ссылки на источники информации.</w:t>
      </w:r>
    </w:p>
    <w:bookmarkEnd w:id="1"/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обучающихся оцениваются преподавателем не</w:t>
      </w:r>
      <w:r w:rsidR="0039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дифференцированно, при этом выставляется отметка «зачтено» либо «не зачтено».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«не зачтено» ставится за работу, не отвечающую основным требованиям, т. е. не раскрывающую важнейших положений учебного вопроса (задания), не содержащую иллюстративного материала.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 контрольной работе выставляется преподавателем в </w:t>
      </w:r>
      <w:proofErr w:type="spellStart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зачётно</w:t>
      </w:r>
      <w:proofErr w:type="spellEnd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-экзаменационной ведомости, которую выдаёт деканат.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контрольной работы: самостоятельно, без пользования конспектами и учебной литературой.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заданий контрольной работы – произвольный.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Курсанты, пользующиеся на контрольной работе неразрешёнными материалами и различного рода записями и этим нарушающие установленные правила проведения контрольной работы, несут за это ответственность в дисциплинарном порядке. По решению преподавателя они опрашиваются устно.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Порядок </w:t>
      </w:r>
      <w:proofErr w:type="spellStart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едения</w:t>
      </w:r>
      <w:proofErr w:type="spellEnd"/>
      <w:r w:rsidRPr="000B4C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контрольной работы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Во вступительной части занятия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после проверки наличия и внешнего вида личного состава преподаватель доводит до курсантов актуальность проведения контрольной работы, определяет место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контрольной работы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курсе, сообщает план и порядок проведения работы, критерии выставления о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x-none"/>
        </w:rPr>
        <w:t>тметки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разъясняет правила оформления письменной работы.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основной части занятия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определяет курсантам вопросы контрольной работы. Курсанты, ознакомившись с содержанием заданий, в случае отсутствия вопросов, приступают к их выполнению. Преподаватель осуществляет контроль за ходом выполнения заданий. В случае возникновения вопросов у курсантов (при необходимости уточнить задание) преподаватель даёт ответ.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заключительной части занятия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подвести итоги занятия, провести разбор занятия, поставить задачи курсантам по дальнейшему углублению знаний по учебной дисциплине.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8E" w:rsidRDefault="00D85D8E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  <w:proofErr w:type="gramStart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4CAA" w:rsidRPr="000B4CAA" w:rsidRDefault="000B4CAA" w:rsidP="00B6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подготовке к контрольной работе курсантам следует изучить учебную литературу, рекомендованную преподавателем, повторить лекционный материал, а также повторить вопросы, которые разбирались на семинарах.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поставленные вопросы контрольной работы следует отвечать вдумчиво, аргументированно, кратко, по существу, чётко структурируя свой ответ.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контрольной работы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контрольной работы в обязательном порядке указываются: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 учебной группы;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–фамилия и инициалы курсанта;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–номера и формулировки вопросов контрольной работы.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52161" w:rsidP="00052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="000B4CAA"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контрольной работе:</w:t>
      </w:r>
    </w:p>
    <w:p w:rsidR="0039226A" w:rsidRPr="00037484" w:rsidRDefault="0039226A" w:rsidP="00052161">
      <w:pPr>
        <w:pStyle w:val="a6"/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37484">
        <w:rPr>
          <w:rFonts w:ascii="Times New Roman" w:hAnsi="Times New Roman" w:cs="Times New Roman"/>
          <w:sz w:val="28"/>
          <w:szCs w:val="28"/>
        </w:rPr>
        <w:t>Предмет политической экономии. Предмет политической экономии.</w:t>
      </w:r>
    </w:p>
    <w:p w:rsidR="0039226A" w:rsidRPr="008E2E27" w:rsidRDefault="0039226A" w:rsidP="00052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E2E27">
        <w:rPr>
          <w:rFonts w:ascii="Times New Roman" w:hAnsi="Times New Roman" w:cs="Times New Roman"/>
          <w:sz w:val="28"/>
          <w:szCs w:val="28"/>
        </w:rPr>
        <w:t>Методология современной политической экономии. Эволюция социума и эволюция экономической сферы.</w:t>
      </w:r>
    </w:p>
    <w:p w:rsidR="0039226A" w:rsidRPr="00037484" w:rsidRDefault="0039226A" w:rsidP="00052161">
      <w:pPr>
        <w:pStyle w:val="a6"/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37484">
        <w:rPr>
          <w:rFonts w:ascii="Times New Roman" w:hAnsi="Times New Roman" w:cs="Times New Roman"/>
          <w:sz w:val="28"/>
          <w:szCs w:val="28"/>
        </w:rPr>
        <w:t>Меркантилизм. Классическая школа.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37484">
        <w:rPr>
          <w:rFonts w:ascii="Times New Roman" w:hAnsi="Times New Roman" w:cs="Times New Roman"/>
          <w:sz w:val="28"/>
          <w:szCs w:val="28"/>
        </w:rPr>
        <w:t>Марксизм. Австрийская, кембриджская и математическая школы. Кейнсианство (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посткейнсианство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).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37484">
        <w:rPr>
          <w:rFonts w:ascii="Times New Roman" w:hAnsi="Times New Roman" w:cs="Times New Roman"/>
          <w:sz w:val="28"/>
          <w:szCs w:val="28"/>
        </w:rPr>
        <w:t>Кейнсианство (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посткейнсианство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), неоклассическое направление (неолиберализм, монетаризм, теория экономики предложения).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037484">
        <w:rPr>
          <w:rFonts w:ascii="Times New Roman" w:hAnsi="Times New Roman" w:cs="Times New Roman"/>
          <w:sz w:val="28"/>
          <w:szCs w:val="28"/>
        </w:rPr>
        <w:t>Социально-институциональное направление (теории индустриального, постиндустриального, информационного общества).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037484">
        <w:rPr>
          <w:rFonts w:ascii="Times New Roman" w:hAnsi="Times New Roman" w:cs="Times New Roman"/>
          <w:sz w:val="28"/>
          <w:szCs w:val="28"/>
        </w:rPr>
        <w:t>Производство, распределение, обмен, потребление как экономические категории.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037484">
        <w:rPr>
          <w:rFonts w:ascii="Times New Roman" w:hAnsi="Times New Roman" w:cs="Times New Roman"/>
          <w:sz w:val="28"/>
          <w:szCs w:val="28"/>
        </w:rPr>
        <w:t>Теории товара, стоимости, двойственного характера труда, денег и их функций.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037484">
        <w:rPr>
          <w:rFonts w:ascii="Times New Roman" w:hAnsi="Times New Roman" w:cs="Times New Roman"/>
          <w:sz w:val="28"/>
          <w:szCs w:val="28"/>
        </w:rPr>
        <w:t>Теории капитала, прибавочной стоимости, заработной платы, прибыли, цены.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037484">
        <w:rPr>
          <w:rFonts w:ascii="Times New Roman" w:hAnsi="Times New Roman" w:cs="Times New Roman"/>
          <w:sz w:val="28"/>
          <w:szCs w:val="28"/>
        </w:rPr>
        <w:t>Кругооборот и оборот капитала. Воспроизводство. Экономические законы.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037484">
        <w:rPr>
          <w:rFonts w:ascii="Times New Roman" w:hAnsi="Times New Roman" w:cs="Times New Roman"/>
          <w:sz w:val="28"/>
          <w:szCs w:val="28"/>
        </w:rPr>
        <w:t>Рынок и его функции. Спрос, предложение и рыночное равновесие.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37484">
        <w:rPr>
          <w:rFonts w:ascii="Times New Roman" w:hAnsi="Times New Roman" w:cs="Times New Roman"/>
          <w:sz w:val="28"/>
          <w:szCs w:val="28"/>
        </w:rPr>
        <w:t>Организация (предприятие) как хозяйствующий субъект. Предприятие, фирма, отрасль. Организационно-правовые формы предприятий.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037484">
        <w:rPr>
          <w:rFonts w:ascii="Times New Roman" w:hAnsi="Times New Roman" w:cs="Times New Roman"/>
          <w:sz w:val="28"/>
          <w:szCs w:val="28"/>
        </w:rPr>
        <w:t>Издержки, доход, прибыль. Государственное регулирование экономики (необходимость и механизмы).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037484">
        <w:rPr>
          <w:rFonts w:ascii="Times New Roman" w:hAnsi="Times New Roman" w:cs="Times New Roman"/>
          <w:sz w:val="28"/>
          <w:szCs w:val="28"/>
        </w:rPr>
        <w:t>Экономический рост, экономическое развитие и его цикличность.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037484">
        <w:rPr>
          <w:rFonts w:ascii="Times New Roman" w:hAnsi="Times New Roman" w:cs="Times New Roman"/>
          <w:sz w:val="28"/>
          <w:szCs w:val="28"/>
        </w:rPr>
        <w:t>Структура экономики. Макроэкономические показатели. Система национальных счетов, ВВП.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037484">
        <w:rPr>
          <w:rFonts w:ascii="Times New Roman" w:hAnsi="Times New Roman" w:cs="Times New Roman"/>
          <w:sz w:val="28"/>
          <w:szCs w:val="28"/>
        </w:rPr>
        <w:t>Финансы, денежное обращение, кредит.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037484">
        <w:rPr>
          <w:rFonts w:ascii="Times New Roman" w:hAnsi="Times New Roman" w:cs="Times New Roman"/>
          <w:sz w:val="28"/>
          <w:szCs w:val="28"/>
        </w:rPr>
        <w:t>Госбюджет. Расходы и доходы бюджета.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037484">
        <w:rPr>
          <w:rFonts w:ascii="Times New Roman" w:hAnsi="Times New Roman" w:cs="Times New Roman"/>
          <w:sz w:val="28"/>
          <w:szCs w:val="28"/>
        </w:rPr>
        <w:t>Инновации, человеческий и социальный капитал, индекс человеческого развития.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037484">
        <w:rPr>
          <w:rFonts w:ascii="Times New Roman" w:hAnsi="Times New Roman" w:cs="Times New Roman"/>
          <w:sz w:val="28"/>
          <w:szCs w:val="28"/>
        </w:rPr>
        <w:t>Мировое хозяйство. Международное разделение труда (международная специализация и международное кооперирование производства). интернационализация экономических связей.</w:t>
      </w:r>
    </w:p>
    <w:p w:rsidR="0039226A" w:rsidRPr="00037484" w:rsidRDefault="0039226A" w:rsidP="00052161">
      <w:pPr>
        <w:pStyle w:val="a6"/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Международная (мировая) торговля товарами, услугами, объектами прав интеллектуальной собственности, Международная (мировая) торговля товарами, услугами, объектами прав интеллектуальной собственности, основные принципы, </w:t>
      </w:r>
      <w:r w:rsidRPr="00037484">
        <w:rPr>
          <w:rFonts w:ascii="Times New Roman" w:hAnsi="Times New Roman" w:cs="Times New Roman"/>
          <w:sz w:val="28"/>
          <w:szCs w:val="28"/>
        </w:rPr>
        <w:lastRenderedPageBreak/>
        <w:t>торговый баланс. Международное производственное и научно- техническое сотрудничество.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Pr="00037484">
        <w:rPr>
          <w:rFonts w:ascii="Times New Roman" w:hAnsi="Times New Roman" w:cs="Times New Roman"/>
          <w:sz w:val="28"/>
          <w:szCs w:val="28"/>
        </w:rPr>
        <w:t>Международная миграция капитала. Международные валютно-кредитные отношения (международный кредит, мировая валютная система).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Pr="00037484">
        <w:rPr>
          <w:rFonts w:ascii="Times New Roman" w:hAnsi="Times New Roman" w:cs="Times New Roman"/>
          <w:sz w:val="28"/>
          <w:szCs w:val="28"/>
        </w:rPr>
        <w:t>Международная миграция рабочей силы: виды, причины, экономические и социальные последствия.</w:t>
      </w:r>
    </w:p>
    <w:p w:rsidR="0039226A" w:rsidRPr="008E2E27" w:rsidRDefault="0039226A" w:rsidP="00052161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Pr="008E2E27">
        <w:rPr>
          <w:rFonts w:ascii="Times New Roman" w:hAnsi="Times New Roman" w:cs="Times New Roman"/>
          <w:sz w:val="28"/>
          <w:szCs w:val="28"/>
        </w:rPr>
        <w:t>Платежный баланс как выражение внешнеэкономических связей, его структура.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24. </w:t>
      </w:r>
      <w:r w:rsidRPr="00037484">
        <w:rPr>
          <w:rFonts w:ascii="Times New Roman" w:hAnsi="Times New Roman" w:cs="Times New Roman"/>
          <w:color w:val="auto"/>
          <w:sz w:val="28"/>
          <w:szCs w:val="28"/>
        </w:rPr>
        <w:t>Различные подходы к определению социализма. Многообразие экономических национальных моделей.</w:t>
      </w:r>
    </w:p>
    <w:p w:rsidR="0039226A" w:rsidRPr="008E2E27" w:rsidRDefault="0039226A" w:rsidP="00052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Pr="008E2E27">
        <w:rPr>
          <w:rFonts w:ascii="Times New Roman" w:hAnsi="Times New Roman" w:cs="Times New Roman"/>
          <w:sz w:val="28"/>
          <w:szCs w:val="28"/>
        </w:rPr>
        <w:t>Плановая и рыночная экономика - плюсы и минусы. Смешанная экономика.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37484">
        <w:rPr>
          <w:rFonts w:ascii="Times New Roman" w:hAnsi="Times New Roman" w:cs="Times New Roman"/>
          <w:sz w:val="28"/>
          <w:szCs w:val="28"/>
        </w:rPr>
        <w:t>Экономическая парадигма и ее роль в формировании цивилизации, культуры и экономической системы современного общества.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Pr="00037484">
        <w:rPr>
          <w:rFonts w:ascii="Times New Roman" w:hAnsi="Times New Roman" w:cs="Times New Roman"/>
          <w:sz w:val="28"/>
          <w:szCs w:val="28"/>
        </w:rPr>
        <w:t>Современные модели социально-экономических систем. Социально- экономическая модель США. Социально-экономическая модель стран Западной Европы. Скандинавский социализм.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Белорусская социально-экономическая модель. Социально экономическая модель Российской Федерации. Социально-экономическая модель Китая. 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Pr="00037484">
        <w:rPr>
          <w:rFonts w:ascii="Times New Roman" w:hAnsi="Times New Roman" w:cs="Times New Roman"/>
          <w:sz w:val="28"/>
          <w:szCs w:val="28"/>
        </w:rPr>
        <w:t>Формы политических систем. Теократия, демократия, авторитаризм. Смешанные формы политических систем. Идеологический инструментарий политики.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037484">
        <w:rPr>
          <w:rFonts w:ascii="Times New Roman" w:hAnsi="Times New Roman" w:cs="Times New Roman"/>
          <w:sz w:val="28"/>
          <w:szCs w:val="28"/>
        </w:rPr>
        <w:t>Взаимосвязь политических систем и экономического развития. Неполитические факторы экономического развития: ресурсы и технологии.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Pr="00037484">
        <w:rPr>
          <w:rFonts w:ascii="Times New Roman" w:hAnsi="Times New Roman" w:cs="Times New Roman"/>
          <w:sz w:val="28"/>
          <w:szCs w:val="28"/>
        </w:rPr>
        <w:t>Предмет и метод геополитики. Основные категории и понятия современной геополитики: пространство, формы контроля пространства, ресурсы, мощь, национальные интересы.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Общественно-экономическая формация как категория. Способы производства: первобытнообщинный, рабовладельческий, феодальный, капиталистический,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посткапиталистический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Pr="00037484">
        <w:rPr>
          <w:rFonts w:ascii="Times New Roman" w:hAnsi="Times New Roman" w:cs="Times New Roman"/>
          <w:sz w:val="28"/>
          <w:szCs w:val="28"/>
        </w:rPr>
        <w:t>Объекты и субъекты геополитики. Геостратегические факторы и геополитические центры. Региональная направленность современного геополитического процесса.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r w:rsidRPr="00037484">
        <w:rPr>
          <w:rFonts w:ascii="Times New Roman" w:hAnsi="Times New Roman" w:cs="Times New Roman"/>
          <w:sz w:val="28"/>
          <w:szCs w:val="28"/>
        </w:rPr>
        <w:t>Глобализация: понятие, факторы, направления развития, последствия.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Цифровая глобализация.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Глокализация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. Технологический и экономический прорыв развитого мира.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r w:rsidRPr="00037484">
        <w:rPr>
          <w:rFonts w:ascii="Times New Roman" w:hAnsi="Times New Roman" w:cs="Times New Roman"/>
          <w:sz w:val="28"/>
          <w:szCs w:val="28"/>
        </w:rPr>
        <w:t>Основные характеристики, при</w:t>
      </w:r>
      <w:r w:rsidRPr="00037484">
        <w:rPr>
          <w:rStyle w:val="2"/>
          <w:rFonts w:eastAsia="Tahoma"/>
        </w:rPr>
        <w:t>нц</w:t>
      </w:r>
      <w:r w:rsidRPr="00037484">
        <w:rPr>
          <w:rFonts w:ascii="Times New Roman" w:hAnsi="Times New Roman" w:cs="Times New Roman"/>
          <w:sz w:val="28"/>
          <w:szCs w:val="28"/>
        </w:rPr>
        <w:t xml:space="preserve">ипы и установки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антиглобалистского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движения.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r w:rsidRPr="00037484">
        <w:rPr>
          <w:rFonts w:ascii="Times New Roman" w:hAnsi="Times New Roman" w:cs="Times New Roman"/>
          <w:sz w:val="28"/>
          <w:szCs w:val="28"/>
        </w:rPr>
        <w:t>Глобальные проблемы развития мировой экономики и сотрудничество стран мира в их решении. Повестка дня ООН в области устойчивого развития на период до 2030 года.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Pr="00037484">
        <w:rPr>
          <w:rFonts w:ascii="Times New Roman" w:hAnsi="Times New Roman" w:cs="Times New Roman"/>
          <w:sz w:val="28"/>
          <w:szCs w:val="28"/>
        </w:rPr>
        <w:t>Международная экономическая региональная интеграция: понятие, формы. Международная регионализация.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r w:rsidRPr="00037484">
        <w:rPr>
          <w:rFonts w:ascii="Times New Roman" w:hAnsi="Times New Roman" w:cs="Times New Roman"/>
          <w:sz w:val="28"/>
          <w:szCs w:val="28"/>
        </w:rPr>
        <w:t>Интеграция экономики развивающихся стран в мировую экономику и пределы экономического роста.</w:t>
      </w:r>
    </w:p>
    <w:p w:rsidR="0039226A" w:rsidRPr="00037484" w:rsidRDefault="0039226A" w:rsidP="00052161">
      <w:pPr>
        <w:pStyle w:val="a6"/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Pr="00037484">
        <w:rPr>
          <w:rFonts w:ascii="Times New Roman" w:hAnsi="Times New Roman" w:cs="Times New Roman"/>
          <w:sz w:val="28"/>
          <w:szCs w:val="28"/>
        </w:rPr>
        <w:t>Трансформация места и роли национального государства в глобальной</w:t>
      </w:r>
      <w:r w:rsidR="00052161"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экономике.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Системные характеристики миропорядка. Кризис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евроцентристского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Основные тенденции трансформации места и роли США в современном </w:t>
      </w:r>
      <w:r w:rsidRPr="00037484">
        <w:rPr>
          <w:rFonts w:ascii="Times New Roman" w:hAnsi="Times New Roman" w:cs="Times New Roman"/>
          <w:sz w:val="28"/>
          <w:szCs w:val="28"/>
        </w:rPr>
        <w:lastRenderedPageBreak/>
        <w:t>мире.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</w:t>
      </w:r>
      <w:r w:rsidRPr="00037484">
        <w:rPr>
          <w:rFonts w:ascii="Times New Roman" w:hAnsi="Times New Roman" w:cs="Times New Roman"/>
          <w:sz w:val="28"/>
          <w:szCs w:val="28"/>
        </w:rPr>
        <w:t>Единая Европа: трудности формирования, успехи и перспективы. Факторы, определяющие общность интересов США и Европы.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</w:t>
      </w:r>
      <w:r w:rsidRPr="00037484">
        <w:rPr>
          <w:rFonts w:ascii="Times New Roman" w:hAnsi="Times New Roman" w:cs="Times New Roman"/>
          <w:sz w:val="28"/>
          <w:szCs w:val="28"/>
        </w:rPr>
        <w:t>Геополитические ориентиры стран Восточной и Южной Азии.</w:t>
      </w:r>
    </w:p>
    <w:p w:rsidR="0039226A" w:rsidRPr="00037484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Pr="00037484">
        <w:rPr>
          <w:rFonts w:ascii="Times New Roman" w:hAnsi="Times New Roman" w:cs="Times New Roman"/>
          <w:sz w:val="28"/>
          <w:szCs w:val="28"/>
        </w:rPr>
        <w:t>Мир ислама, отношения мусульманских государств с остальным миром.</w:t>
      </w:r>
    </w:p>
    <w:p w:rsidR="0039226A" w:rsidRPr="008E2E27" w:rsidRDefault="0039226A" w:rsidP="0005216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Pr="00037484">
        <w:rPr>
          <w:rFonts w:ascii="Times New Roman" w:hAnsi="Times New Roman" w:cs="Times New Roman"/>
          <w:sz w:val="28"/>
          <w:szCs w:val="28"/>
        </w:rPr>
        <w:t xml:space="preserve">Статус и место Беларуси и России на геополитической карте мира. Евразийская интеграция в контексте геополитики и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геоэкономики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.</w:t>
      </w:r>
    </w:p>
    <w:p w:rsidR="000B4CAA" w:rsidRPr="000B4CAA" w:rsidRDefault="000B4CAA" w:rsidP="00052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052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литература:</w:t>
      </w:r>
    </w:p>
    <w:p w:rsidR="00D43413" w:rsidRPr="00F45006" w:rsidRDefault="00D43413" w:rsidP="00052161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5006">
        <w:rPr>
          <w:rFonts w:ascii="Times New Roman" w:hAnsi="Times New Roman" w:cs="Times New Roman"/>
          <w:b w:val="0"/>
          <w:sz w:val="28"/>
          <w:szCs w:val="28"/>
        </w:rPr>
        <w:t>ОСНОВНАЯ:</w:t>
      </w:r>
    </w:p>
    <w:p w:rsidR="00D43413" w:rsidRDefault="00D43413" w:rsidP="00052161">
      <w:pPr>
        <w:widowControl w:val="0"/>
        <w:numPr>
          <w:ilvl w:val="0"/>
          <w:numId w:val="6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Антонович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И. Геополитика в эпоху нестабильности / И.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Антонович, А. Данилов.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D43413" w:rsidRPr="00B83275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75">
        <w:rPr>
          <w:rFonts w:ascii="Times New Roman" w:hAnsi="Times New Roman" w:cs="Times New Roman"/>
          <w:sz w:val="28"/>
          <w:szCs w:val="28"/>
        </w:rPr>
        <w:t xml:space="preserve">Геополитика: учебник и практикум для вузов / С. М. Виноградова, Д. А. </w:t>
      </w:r>
      <w:proofErr w:type="spellStart"/>
      <w:r w:rsidRPr="00B83275">
        <w:rPr>
          <w:rFonts w:ascii="Times New Roman" w:hAnsi="Times New Roman" w:cs="Times New Roman"/>
          <w:sz w:val="28"/>
          <w:szCs w:val="28"/>
        </w:rPr>
        <w:t>Рущин</w:t>
      </w:r>
      <w:proofErr w:type="spellEnd"/>
      <w:r w:rsidRPr="00B83275">
        <w:rPr>
          <w:rFonts w:ascii="Times New Roman" w:hAnsi="Times New Roman" w:cs="Times New Roman"/>
          <w:sz w:val="28"/>
          <w:szCs w:val="28"/>
        </w:rPr>
        <w:t xml:space="preserve">, Ю. Г. Дунаева, Т. Ю. </w:t>
      </w:r>
      <w:proofErr w:type="spellStart"/>
      <w:r w:rsidRPr="00B83275">
        <w:rPr>
          <w:rFonts w:ascii="Times New Roman" w:hAnsi="Times New Roman" w:cs="Times New Roman"/>
          <w:sz w:val="28"/>
          <w:szCs w:val="28"/>
        </w:rPr>
        <w:t>Шалденкова</w:t>
      </w:r>
      <w:proofErr w:type="spellEnd"/>
      <w:r w:rsidRPr="00B83275">
        <w:rPr>
          <w:rFonts w:ascii="Times New Roman" w:hAnsi="Times New Roman" w:cs="Times New Roman"/>
          <w:sz w:val="28"/>
          <w:szCs w:val="28"/>
        </w:rPr>
        <w:t xml:space="preserve">; под ред. М. Виноградовой.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3275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8327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83275">
        <w:rPr>
          <w:rFonts w:ascii="Times New Roman" w:hAnsi="Times New Roman" w:cs="Times New Roman"/>
          <w:sz w:val="28"/>
          <w:szCs w:val="28"/>
        </w:rPr>
        <w:t xml:space="preserve">, 2019.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3275">
        <w:rPr>
          <w:rFonts w:ascii="Times New Roman" w:hAnsi="Times New Roman" w:cs="Times New Roman"/>
          <w:sz w:val="28"/>
          <w:szCs w:val="28"/>
        </w:rPr>
        <w:t>273 с.</w:t>
      </w:r>
    </w:p>
    <w:p w:rsidR="00D43413" w:rsidRDefault="00D43413" w:rsidP="00052161">
      <w:pPr>
        <w:widowControl w:val="0"/>
        <w:numPr>
          <w:ilvl w:val="0"/>
          <w:numId w:val="6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Лемещенко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С. Глобальная политэкономия: учеб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пособие /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Лемещенко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А. Лаврухина.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2019.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 414 с.</w:t>
      </w:r>
    </w:p>
    <w:p w:rsidR="00D43413" w:rsidRPr="008940D0" w:rsidRDefault="00D43413" w:rsidP="00052161">
      <w:pPr>
        <w:widowControl w:val="0"/>
        <w:numPr>
          <w:ilvl w:val="0"/>
          <w:numId w:val="6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D0">
        <w:rPr>
          <w:rFonts w:ascii="Times New Roman" w:eastAsia="Times New Roman" w:hAnsi="Times New Roman" w:cs="Times New Roman"/>
          <w:sz w:val="28"/>
          <w:szCs w:val="28"/>
        </w:rPr>
        <w:t xml:space="preserve">Сушко, В. И. Мировая экономика: учеб. пособие / В. И. Сушко. – Минск: </w:t>
      </w:r>
      <w:proofErr w:type="spellStart"/>
      <w:r w:rsidRPr="008940D0">
        <w:rPr>
          <w:rFonts w:ascii="Times New Roman" w:eastAsia="Times New Roman" w:hAnsi="Times New Roman" w:cs="Times New Roman"/>
          <w:sz w:val="28"/>
          <w:szCs w:val="28"/>
        </w:rPr>
        <w:t>Вышэйшая</w:t>
      </w:r>
      <w:proofErr w:type="spellEnd"/>
      <w:r w:rsidRPr="008940D0">
        <w:rPr>
          <w:rFonts w:ascii="Times New Roman" w:eastAsia="Times New Roman" w:hAnsi="Times New Roman" w:cs="Times New Roman"/>
          <w:sz w:val="28"/>
          <w:szCs w:val="28"/>
        </w:rPr>
        <w:t xml:space="preserve"> школа, 2021. – 304 с.</w:t>
      </w:r>
    </w:p>
    <w:p w:rsidR="00D43413" w:rsidRPr="008940D0" w:rsidRDefault="00D43413" w:rsidP="00052161">
      <w:pPr>
        <w:tabs>
          <w:tab w:val="left" w:pos="1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D0">
        <w:rPr>
          <w:rFonts w:ascii="Times New Roman" w:eastAsia="Times New Roman" w:hAnsi="Times New Roman" w:cs="Times New Roman"/>
          <w:sz w:val="28"/>
          <w:szCs w:val="28"/>
        </w:rPr>
        <w:t>ДОПОЛНИТЕЛЬНАЯ: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Давыденко,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Н. Основы экономической теории: принципы, проблемы, политика трансформации. Международный опыт и белорусский вектор развития: учеб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37484">
        <w:rPr>
          <w:rFonts w:ascii="Times New Roman" w:hAnsi="Times New Roman" w:cs="Times New Roman"/>
          <w:sz w:val="28"/>
          <w:szCs w:val="28"/>
        </w:rPr>
        <w:t xml:space="preserve"> /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Н. Давыденко.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ИВЦ Минфина, 2011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37484">
        <w:rPr>
          <w:rFonts w:ascii="Times New Roman" w:hAnsi="Times New Roman" w:cs="Times New Roman"/>
          <w:sz w:val="28"/>
          <w:szCs w:val="28"/>
        </w:rPr>
        <w:t>469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Лемешевский,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М. Экономическая теория. Основы. Вводный курс: учебно-методическое пособие для студентов высших учебных заведений, обучающихся по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спец. / И. М. Лемешевский.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5-е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ФУАинформ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493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Зубко,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М. Основы экономической теории: учеб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пособие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М. Зубко,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Каллаур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школа, 2011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428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Дугин,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Г. Геополитика: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7484"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>пособие для вузов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Г. Дугин.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Академический Проект; Гаудеамус, 2011.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>583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X и</w:t>
      </w:r>
      <w:proofErr w:type="gramStart"/>
      <w:r w:rsidRPr="0003748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37484">
        <w:rPr>
          <w:rFonts w:ascii="Times New Roman" w:hAnsi="Times New Roman" w:cs="Times New Roman"/>
          <w:sz w:val="28"/>
          <w:szCs w:val="28"/>
        </w:rPr>
        <w:t xml:space="preserve"> экономики: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037484">
        <w:rPr>
          <w:rFonts w:ascii="Times New Roman" w:hAnsi="Times New Roman" w:cs="Times New Roman"/>
          <w:sz w:val="28"/>
          <w:szCs w:val="28"/>
        </w:rPr>
        <w:t>нституц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анализ / С.Г.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Кирдина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Наука, 2004.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255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Гаджиев,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>С. Геополитика: учебник /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 xml:space="preserve">С. Гаджиев.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4-е изд.,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479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Маринченко,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В. Геополитика: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7484"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пособие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В. Маринченко.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ИНФРА-М, 2009.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429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Модернизация белорусской промышленности в новых технологических и геоэкономических условиях /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Л. Гурский [и др.].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7484">
        <w:rPr>
          <w:rFonts w:ascii="Times New Roman" w:hAnsi="Times New Roman" w:cs="Times New Roman"/>
          <w:sz w:val="28"/>
          <w:szCs w:val="28"/>
        </w:rPr>
        <w:t>руская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2021.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728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Енин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И. Экономическая интеграция в условиях глобализации: уч</w:t>
      </w:r>
      <w:r>
        <w:rPr>
          <w:rFonts w:ascii="Times New Roman" w:hAnsi="Times New Roman" w:cs="Times New Roman"/>
          <w:sz w:val="28"/>
          <w:szCs w:val="28"/>
        </w:rPr>
        <w:t>еб</w:t>
      </w:r>
      <w:r w:rsidRPr="00037484">
        <w:rPr>
          <w:rFonts w:ascii="Times New Roman" w:hAnsi="Times New Roman" w:cs="Times New Roman"/>
          <w:sz w:val="28"/>
          <w:szCs w:val="28"/>
        </w:rPr>
        <w:t>. пособие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Шелег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Енин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: СИА, 2006.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295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Курс экономической теории для неэкономических специальностей: учеб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пособие / под ред.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И. Плотницкого,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Лобковича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Амалфея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544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Модернизация белорусской экономки и экономика рисков: актуальные проблемы и перспективы /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Ю. Солодовников,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Сергиевич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В. Мелешко; под науч.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7484">
        <w:rPr>
          <w:rFonts w:ascii="Times New Roman" w:hAnsi="Times New Roman" w:cs="Times New Roman"/>
          <w:sz w:val="28"/>
          <w:szCs w:val="28"/>
        </w:rPr>
        <w:t>ед.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Ю. Солодовников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Б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37484">
        <w:rPr>
          <w:rFonts w:ascii="Times New Roman" w:hAnsi="Times New Roman" w:cs="Times New Roman"/>
          <w:sz w:val="28"/>
          <w:szCs w:val="28"/>
        </w:rPr>
        <w:t xml:space="preserve">ТУ,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491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Шарухо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Н., Сорока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В. Геополитика и современная политическая карта мира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37484">
        <w:rPr>
          <w:rFonts w:ascii="Times New Roman" w:hAnsi="Times New Roman" w:cs="Times New Roman"/>
          <w:sz w:val="28"/>
          <w:szCs w:val="28"/>
        </w:rPr>
        <w:t>под общ. ред.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Шарухо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Могилев: МГУ имени А. А. Кулешова, 2017.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148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Экономическая теория: учебник / под ред.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С. Артамонова,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А. Иванова.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Пб.: </w:t>
      </w:r>
      <w:r w:rsidRPr="00037484">
        <w:rPr>
          <w:rFonts w:ascii="Times New Roman" w:hAnsi="Times New Roman" w:cs="Times New Roman"/>
          <w:sz w:val="28"/>
          <w:szCs w:val="28"/>
        </w:rPr>
        <w:t xml:space="preserve">Питер, 2010.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528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Экономическая теория: учеб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7484">
        <w:rPr>
          <w:rFonts w:ascii="Times New Roman" w:hAnsi="Times New Roman" w:cs="Times New Roman"/>
          <w:sz w:val="28"/>
          <w:szCs w:val="28"/>
        </w:rPr>
        <w:t xml:space="preserve"> пособие /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Клюня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[и др.]; под. ред.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Клюни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Бордачёвой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БГУ,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143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Беларусь в интеграционных проектах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Акулик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[и др.]; науч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037484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А. Бобков.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2011.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321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 xml:space="preserve"> Военная экономика: учеб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>пособие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>Н. Леонович,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Шмарловская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С. Тихонович.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Минск: РИВШ, 2020.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212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>История экономических учений: учеб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484">
        <w:rPr>
          <w:rFonts w:ascii="Times New Roman" w:hAnsi="Times New Roman" w:cs="Times New Roman"/>
          <w:sz w:val="28"/>
          <w:szCs w:val="28"/>
        </w:rPr>
        <w:t>пособие для студентов экономических специальностей высших учебных заведений /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8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Шмарловская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34">
        <w:rPr>
          <w:rFonts w:ascii="Times New Roman" w:hAnsi="Times New Roman" w:cs="Times New Roman"/>
          <w:sz w:val="28"/>
          <w:szCs w:val="28"/>
        </w:rPr>
        <w:t>[</w:t>
      </w:r>
      <w:r w:rsidRPr="00037484">
        <w:rPr>
          <w:rFonts w:ascii="Times New Roman" w:hAnsi="Times New Roman" w:cs="Times New Roman"/>
          <w:sz w:val="28"/>
          <w:szCs w:val="28"/>
        </w:rPr>
        <w:t>и др.]</w:t>
      </w:r>
      <w:r w:rsidRPr="00093F34">
        <w:rPr>
          <w:rFonts w:ascii="Times New Roman" w:hAnsi="Times New Roman" w:cs="Times New Roman"/>
          <w:sz w:val="28"/>
          <w:szCs w:val="28"/>
        </w:rPr>
        <w:t xml:space="preserve">. – </w:t>
      </w:r>
      <w:r w:rsidRPr="00037484">
        <w:rPr>
          <w:rFonts w:ascii="Times New Roman" w:hAnsi="Times New Roman" w:cs="Times New Roman"/>
          <w:sz w:val="28"/>
          <w:szCs w:val="28"/>
        </w:rPr>
        <w:t xml:space="preserve">5-е изд., стереотипное.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Минск: Новое знание, 2006.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7484">
        <w:rPr>
          <w:rFonts w:ascii="Times New Roman" w:hAnsi="Times New Roman" w:cs="Times New Roman"/>
          <w:sz w:val="28"/>
          <w:szCs w:val="28"/>
        </w:rPr>
        <w:t>340 с.</w:t>
      </w:r>
    </w:p>
    <w:p w:rsidR="00D43413" w:rsidRPr="00F45006" w:rsidRDefault="00D43413" w:rsidP="00052161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9"/>
      <w:r w:rsidRPr="00F45006">
        <w:rPr>
          <w:rFonts w:ascii="Times New Roman" w:hAnsi="Times New Roman" w:cs="Times New Roman"/>
          <w:b w:val="0"/>
          <w:sz w:val="28"/>
          <w:szCs w:val="28"/>
        </w:rPr>
        <w:t>ВСПОМОГАТЕЛЬНАЯ ЛИТЕРАТУРА</w:t>
      </w:r>
      <w:bookmarkEnd w:id="2"/>
      <w:r w:rsidRPr="00F4500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43413" w:rsidRPr="00093F34" w:rsidRDefault="00D43413" w:rsidP="00052161">
      <w:pPr>
        <w:widowControl w:val="0"/>
        <w:numPr>
          <w:ilvl w:val="0"/>
          <w:numId w:val="6"/>
        </w:numPr>
        <w:tabs>
          <w:tab w:val="left" w:pos="11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34">
        <w:rPr>
          <w:rFonts w:ascii="Times New Roman" w:hAnsi="Times New Roman" w:cs="Times New Roman"/>
          <w:sz w:val="28"/>
          <w:szCs w:val="28"/>
        </w:rPr>
        <w:t xml:space="preserve">Бжезинский, 3. Великая шахматная доска: главенство Америки и её геостратегические императивы / 3. Бжезинский.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F34">
        <w:rPr>
          <w:rFonts w:ascii="Times New Roman" w:hAnsi="Times New Roman" w:cs="Times New Roman"/>
          <w:sz w:val="28"/>
          <w:szCs w:val="28"/>
        </w:rPr>
        <w:t xml:space="preserve"> М.: Международные отношения, 1998.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F34">
        <w:rPr>
          <w:rFonts w:ascii="Times New Roman" w:hAnsi="Times New Roman" w:cs="Times New Roman"/>
          <w:sz w:val="28"/>
          <w:szCs w:val="28"/>
        </w:rPr>
        <w:t xml:space="preserve"> 254 с.</w:t>
      </w:r>
    </w:p>
    <w:p w:rsidR="00D43413" w:rsidRPr="00093F34" w:rsidRDefault="00D43413" w:rsidP="00052161">
      <w:pPr>
        <w:widowControl w:val="0"/>
        <w:numPr>
          <w:ilvl w:val="0"/>
          <w:numId w:val="6"/>
        </w:numPr>
        <w:tabs>
          <w:tab w:val="left" w:pos="11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34">
        <w:rPr>
          <w:rFonts w:ascii="Times New Roman" w:hAnsi="Times New Roman" w:cs="Times New Roman"/>
          <w:sz w:val="28"/>
          <w:szCs w:val="28"/>
        </w:rPr>
        <w:t>Бодрийяр, Ж. К критике политической экономии знака: сборник статей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93F34">
        <w:rPr>
          <w:rFonts w:ascii="Times New Roman" w:hAnsi="Times New Roman" w:cs="Times New Roman"/>
          <w:sz w:val="28"/>
          <w:szCs w:val="28"/>
        </w:rPr>
        <w:t xml:space="preserve"> перевод с французского / Ж. Бодрийяр.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F34">
        <w:rPr>
          <w:rFonts w:ascii="Times New Roman" w:hAnsi="Times New Roman" w:cs="Times New Roman"/>
          <w:sz w:val="28"/>
          <w:szCs w:val="28"/>
        </w:rPr>
        <w:t xml:space="preserve"> 2-е изд., исправленное и дополненное.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F3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F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93F34">
        <w:rPr>
          <w:rFonts w:ascii="Times New Roman" w:hAnsi="Times New Roman" w:cs="Times New Roman"/>
          <w:sz w:val="28"/>
          <w:szCs w:val="28"/>
        </w:rPr>
        <w:t>Библион</w:t>
      </w:r>
      <w:proofErr w:type="spellEnd"/>
      <w:r w:rsidRPr="00093F34">
        <w:rPr>
          <w:rFonts w:ascii="Times New Roman" w:hAnsi="Times New Roman" w:cs="Times New Roman"/>
          <w:sz w:val="28"/>
          <w:szCs w:val="28"/>
        </w:rPr>
        <w:t xml:space="preserve">-Русская книга, 2004.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3F34">
        <w:rPr>
          <w:rFonts w:ascii="Times New Roman" w:hAnsi="Times New Roman" w:cs="Times New Roman"/>
          <w:sz w:val="28"/>
          <w:szCs w:val="28"/>
        </w:rPr>
        <w:t xml:space="preserve"> 299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34">
        <w:rPr>
          <w:rFonts w:ascii="Times New Roman" w:hAnsi="Times New Roman" w:cs="Times New Roman"/>
          <w:sz w:val="28"/>
          <w:szCs w:val="28"/>
        </w:rPr>
        <w:t xml:space="preserve">Бодрийяр, Ж. Прозрачность зла: </w:t>
      </w:r>
      <w:r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093F34">
        <w:rPr>
          <w:rFonts w:ascii="Times New Roman" w:hAnsi="Times New Roman" w:cs="Times New Roman"/>
          <w:sz w:val="28"/>
          <w:szCs w:val="28"/>
        </w:rPr>
        <w:t>эссе</w:t>
      </w:r>
      <w:r w:rsidRPr="00037484">
        <w:rPr>
          <w:rFonts w:ascii="Times New Roman" w:hAnsi="Times New Roman" w:cs="Times New Roman"/>
          <w:sz w:val="28"/>
          <w:szCs w:val="28"/>
        </w:rPr>
        <w:t xml:space="preserve"> / Ж. Бодрийяр.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037484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037484">
        <w:rPr>
          <w:rFonts w:ascii="Times New Roman" w:hAnsi="Times New Roman" w:cs="Times New Roman"/>
          <w:sz w:val="28"/>
          <w:szCs w:val="28"/>
        </w:rPr>
        <w:t xml:space="preserve">, 2000.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257 с.</w:t>
      </w:r>
    </w:p>
    <w:p w:rsidR="00D43413" w:rsidRPr="00037484" w:rsidRDefault="00D43413" w:rsidP="00052161">
      <w:pPr>
        <w:widowControl w:val="0"/>
        <w:numPr>
          <w:ilvl w:val="0"/>
          <w:numId w:val="6"/>
        </w:numPr>
        <w:tabs>
          <w:tab w:val="left" w:pos="11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4">
        <w:rPr>
          <w:rFonts w:ascii="Times New Roman" w:hAnsi="Times New Roman" w:cs="Times New Roman"/>
          <w:sz w:val="28"/>
          <w:szCs w:val="28"/>
        </w:rPr>
        <w:t xml:space="preserve">Даймонд, Дж. Ружья, микробы и сталь: история человеческих сообществ / Дж. Даймонд.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М.: АСТ,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7484">
        <w:rPr>
          <w:rFonts w:ascii="Times New Roman" w:hAnsi="Times New Roman" w:cs="Times New Roman"/>
          <w:sz w:val="28"/>
          <w:szCs w:val="28"/>
        </w:rPr>
        <w:t xml:space="preserve"> 768 с.</w:t>
      </w:r>
    </w:p>
    <w:p w:rsidR="00D43413" w:rsidRPr="00D85D8E" w:rsidRDefault="00D43413" w:rsidP="00D85D8E">
      <w:pPr>
        <w:widowControl w:val="0"/>
        <w:numPr>
          <w:ilvl w:val="0"/>
          <w:numId w:val="6"/>
        </w:numPr>
        <w:tabs>
          <w:tab w:val="left" w:pos="1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hAnsi="Times New Roman" w:cs="Times New Roman"/>
          <w:sz w:val="28"/>
          <w:szCs w:val="28"/>
        </w:rPr>
        <w:t>Кара-Мурза, С. Г. Манипуляция сознанием / С. Г. Кара-Мурза. – М.: Родина, 2001. – 432 с.</w:t>
      </w:r>
    </w:p>
    <w:p w:rsidR="000B4CAA" w:rsidRPr="00D85D8E" w:rsidRDefault="000B4CAA" w:rsidP="00D8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8E" w:rsidRPr="00D85D8E" w:rsidRDefault="00D85D8E" w:rsidP="00D85D8E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D85D8E" w:rsidRPr="00D85D8E" w:rsidRDefault="00D85D8E" w:rsidP="00D85D8E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0B4CAA" w:rsidRPr="00D85D8E" w:rsidRDefault="000B4CAA" w:rsidP="00D8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A8" w:rsidRPr="00D85D8E" w:rsidRDefault="000B4CAA" w:rsidP="00D8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D85D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987C2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В.В.Штукарь</w:t>
      </w:r>
      <w:proofErr w:type="spellEnd"/>
    </w:p>
    <w:sectPr w:rsidR="000E76A8" w:rsidRPr="00D85D8E" w:rsidSect="00B65D0A">
      <w:headerReference w:type="even" r:id="rId8"/>
      <w:headerReference w:type="default" r:id="rId9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21" w:rsidRDefault="00F12021">
      <w:pPr>
        <w:spacing w:after="0" w:line="240" w:lineRule="auto"/>
      </w:pPr>
      <w:r>
        <w:separator/>
      </w:r>
    </w:p>
  </w:endnote>
  <w:endnote w:type="continuationSeparator" w:id="0">
    <w:p w:rsidR="00F12021" w:rsidRDefault="00F1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21" w:rsidRDefault="00F12021">
      <w:pPr>
        <w:spacing w:after="0" w:line="240" w:lineRule="auto"/>
      </w:pPr>
      <w:r>
        <w:separator/>
      </w:r>
    </w:p>
  </w:footnote>
  <w:footnote w:type="continuationSeparator" w:id="0">
    <w:p w:rsidR="00F12021" w:rsidRDefault="00F1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B40" w:rsidRDefault="00F12021" w:rsidP="00C83D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7C21">
      <w:rPr>
        <w:rStyle w:val="a5"/>
        <w:noProof/>
      </w:rPr>
      <w:t>6</w:t>
    </w:r>
    <w:r>
      <w:rPr>
        <w:rStyle w:val="a5"/>
      </w:rPr>
      <w:fldChar w:fldCharType="end"/>
    </w:r>
  </w:p>
  <w:p w:rsidR="00D82B40" w:rsidRDefault="00F12021" w:rsidP="00C83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DDB"/>
    <w:multiLevelType w:val="multilevel"/>
    <w:tmpl w:val="41EC8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B71E7"/>
    <w:multiLevelType w:val="hybridMultilevel"/>
    <w:tmpl w:val="509280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867F53"/>
    <w:multiLevelType w:val="hybridMultilevel"/>
    <w:tmpl w:val="ABB4B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058AF"/>
    <w:multiLevelType w:val="hybridMultilevel"/>
    <w:tmpl w:val="A032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24AB3"/>
    <w:multiLevelType w:val="multilevel"/>
    <w:tmpl w:val="E34E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400FC6"/>
    <w:multiLevelType w:val="hybridMultilevel"/>
    <w:tmpl w:val="84FAE26A"/>
    <w:lvl w:ilvl="0" w:tplc="8BF49A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A"/>
    <w:rsid w:val="00052161"/>
    <w:rsid w:val="000B4CAA"/>
    <w:rsid w:val="00196135"/>
    <w:rsid w:val="002025DD"/>
    <w:rsid w:val="00232AF4"/>
    <w:rsid w:val="0039226A"/>
    <w:rsid w:val="005D145E"/>
    <w:rsid w:val="005E1BE3"/>
    <w:rsid w:val="006745DA"/>
    <w:rsid w:val="0068724B"/>
    <w:rsid w:val="00814BD3"/>
    <w:rsid w:val="008374C0"/>
    <w:rsid w:val="00987C21"/>
    <w:rsid w:val="00A560A4"/>
    <w:rsid w:val="00B65D0A"/>
    <w:rsid w:val="00CB033B"/>
    <w:rsid w:val="00D43413"/>
    <w:rsid w:val="00D85D8E"/>
    <w:rsid w:val="00E6546F"/>
    <w:rsid w:val="00F12021"/>
    <w:rsid w:val="00F4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2131</Words>
  <Characters>12149</Characters>
  <Application>Microsoft Office Word</Application>
  <DocSecurity>0</DocSecurity>
  <Lines>101</Lines>
  <Paragraphs>28</Paragraphs>
  <ScaleCrop>false</ScaleCrop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Л. Автушко</cp:lastModifiedBy>
  <cp:revision>12</cp:revision>
  <dcterms:created xsi:type="dcterms:W3CDTF">2022-09-15T15:43:00Z</dcterms:created>
  <dcterms:modified xsi:type="dcterms:W3CDTF">2025-10-08T07:54:00Z</dcterms:modified>
</cp:coreProperties>
</file>