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E75" w:rsidRPr="00BB6AF3" w:rsidRDefault="00EF1E75" w:rsidP="00EF1E75">
      <w:pPr>
        <w:pStyle w:val="2"/>
        <w:jc w:val="center"/>
        <w:rPr>
          <w:i/>
          <w:caps/>
          <w:sz w:val="30"/>
          <w:szCs w:val="30"/>
        </w:rPr>
      </w:pPr>
      <w:r>
        <w:rPr>
          <w:b/>
          <w:caps/>
          <w:sz w:val="30"/>
          <w:szCs w:val="30"/>
        </w:rPr>
        <w:t xml:space="preserve">ПРИМЕРНЫЙ </w:t>
      </w:r>
      <w:r w:rsidRPr="00BB6AF3">
        <w:rPr>
          <w:b/>
          <w:caps/>
          <w:sz w:val="30"/>
          <w:szCs w:val="30"/>
        </w:rPr>
        <w:t>перечень</w:t>
      </w:r>
      <w:r>
        <w:rPr>
          <w:b/>
          <w:caps/>
          <w:sz w:val="30"/>
          <w:szCs w:val="30"/>
        </w:rPr>
        <w:t xml:space="preserve"> </w:t>
      </w:r>
      <w:r w:rsidRPr="00BB6AF3">
        <w:rPr>
          <w:b/>
          <w:caps/>
          <w:sz w:val="30"/>
          <w:szCs w:val="30"/>
        </w:rPr>
        <w:t>ТЕОРЕТИЧЕСКИХ ВОПРОСов</w:t>
      </w:r>
    </w:p>
    <w:p w:rsidR="00FB4D55" w:rsidRPr="00FB4D55" w:rsidRDefault="00FB4D55" w:rsidP="00733B5B">
      <w:pPr>
        <w:widowControl w:val="0"/>
        <w:spacing w:after="240"/>
        <w:jc w:val="center"/>
        <w:rPr>
          <w:b/>
          <w:bCs/>
          <w:sz w:val="28"/>
          <w:szCs w:val="28"/>
        </w:rPr>
      </w:pPr>
      <w:r w:rsidRPr="00FB4D55">
        <w:rPr>
          <w:b/>
          <w:bCs/>
          <w:sz w:val="28"/>
          <w:szCs w:val="28"/>
        </w:rPr>
        <w:t>«</w:t>
      </w:r>
      <w:r w:rsidR="00EF1E75" w:rsidRPr="00FB4D55">
        <w:rPr>
          <w:b/>
          <w:sz w:val="28"/>
          <w:szCs w:val="28"/>
        </w:rPr>
        <w:t>ПРОЕКТИРОВАНИЕ КОНСТРУКЦИЙ ИЗ КОМПОЗИЦИОННЫХ МАТЕРИАЛОВ</w:t>
      </w:r>
      <w:r w:rsidRPr="00FB4D55">
        <w:rPr>
          <w:b/>
          <w:bCs/>
          <w:sz w:val="28"/>
          <w:szCs w:val="28"/>
        </w:rPr>
        <w:t>»</w:t>
      </w:r>
      <w:bookmarkStart w:id="0" w:name="_GoBack"/>
      <w:bookmarkEnd w:id="0"/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1863F5">
        <w:rPr>
          <w:color w:val="auto"/>
          <w:sz w:val="28"/>
          <w:szCs w:val="28"/>
        </w:rPr>
        <w:t xml:space="preserve">Основные понятия механики композиционных материалов.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1863F5">
        <w:rPr>
          <w:color w:val="auto"/>
          <w:sz w:val="28"/>
          <w:szCs w:val="28"/>
        </w:rPr>
        <w:t xml:space="preserve">Представление о композитах и их классификация.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1863F5">
        <w:rPr>
          <w:color w:val="auto"/>
          <w:sz w:val="28"/>
          <w:szCs w:val="28"/>
        </w:rPr>
        <w:t xml:space="preserve">Свойства композитов, их преимущества и недостатки.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1863F5">
        <w:rPr>
          <w:color w:val="auto"/>
          <w:sz w:val="28"/>
          <w:szCs w:val="28"/>
        </w:rPr>
        <w:t xml:space="preserve">Волокнистые композиционные материалы.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1863F5">
        <w:rPr>
          <w:color w:val="auto"/>
          <w:sz w:val="28"/>
          <w:szCs w:val="28"/>
        </w:rPr>
        <w:t xml:space="preserve">Компоненты волокнистых композитов.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1863F5">
        <w:rPr>
          <w:color w:val="auto"/>
          <w:sz w:val="28"/>
          <w:szCs w:val="28"/>
        </w:rPr>
        <w:t xml:space="preserve">Роль компонентов в механическом поведении композитов.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1863F5">
        <w:rPr>
          <w:color w:val="auto"/>
          <w:sz w:val="28"/>
          <w:szCs w:val="28"/>
        </w:rPr>
        <w:t xml:space="preserve">Армирующие волокна. Матричные материалы.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1863F5">
        <w:rPr>
          <w:color w:val="auto"/>
          <w:sz w:val="28"/>
          <w:szCs w:val="28"/>
        </w:rPr>
        <w:t xml:space="preserve">Схемы армирования композитов.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1863F5">
        <w:rPr>
          <w:color w:val="auto"/>
          <w:sz w:val="28"/>
          <w:szCs w:val="28"/>
        </w:rPr>
        <w:t>Однонаправленные волокнистые композиты</w:t>
      </w:r>
      <w:r>
        <w:rPr>
          <w:color w:val="auto"/>
          <w:sz w:val="28"/>
          <w:szCs w:val="28"/>
        </w:rPr>
        <w:t xml:space="preserve">.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1863F5">
        <w:rPr>
          <w:color w:val="auto"/>
          <w:sz w:val="28"/>
          <w:szCs w:val="28"/>
        </w:rPr>
        <w:t xml:space="preserve">Материалы, армированные тканями.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1863F5">
        <w:rPr>
          <w:color w:val="auto"/>
          <w:sz w:val="28"/>
          <w:szCs w:val="28"/>
        </w:rPr>
        <w:t>Композиты с хаотическим армированием.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1863F5">
        <w:rPr>
          <w:color w:val="auto"/>
          <w:sz w:val="28"/>
          <w:szCs w:val="28"/>
        </w:rPr>
        <w:t xml:space="preserve">Композиты с пространственным армированием.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1863F5">
        <w:rPr>
          <w:color w:val="auto"/>
          <w:sz w:val="28"/>
          <w:szCs w:val="28"/>
        </w:rPr>
        <w:t xml:space="preserve">Упругие свойства волокнистых композитов.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1863F5">
        <w:rPr>
          <w:color w:val="auto"/>
          <w:sz w:val="28"/>
          <w:szCs w:val="28"/>
        </w:rPr>
        <w:t xml:space="preserve">Обобщённый закон Гука для анизотропного тела.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1863F5">
        <w:rPr>
          <w:color w:val="auto"/>
          <w:sz w:val="28"/>
          <w:szCs w:val="28"/>
        </w:rPr>
        <w:t xml:space="preserve">Эффективные модули упругости однонаправленного материала.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1863F5">
        <w:rPr>
          <w:color w:val="auto"/>
          <w:sz w:val="28"/>
          <w:szCs w:val="28"/>
        </w:rPr>
        <w:t xml:space="preserve">Определение свойств композитов методами микромеханики.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1863F5">
        <w:rPr>
          <w:color w:val="auto"/>
          <w:sz w:val="28"/>
          <w:szCs w:val="28"/>
        </w:rPr>
        <w:t>Простейшая микромодель композита</w:t>
      </w:r>
      <w:r>
        <w:rPr>
          <w:color w:val="auto"/>
          <w:sz w:val="28"/>
          <w:szCs w:val="28"/>
        </w:rPr>
        <w:t>.</w:t>
      </w:r>
      <w:r w:rsidRPr="001863F5">
        <w:rPr>
          <w:color w:val="auto"/>
          <w:sz w:val="28"/>
          <w:szCs w:val="28"/>
        </w:rPr>
        <w:t xml:space="preserve">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1863F5">
        <w:rPr>
          <w:color w:val="auto"/>
          <w:sz w:val="28"/>
          <w:szCs w:val="28"/>
        </w:rPr>
        <w:t xml:space="preserve">Микромодель, учитывающая форму волокон.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1863F5">
        <w:rPr>
          <w:color w:val="auto"/>
          <w:sz w:val="28"/>
          <w:szCs w:val="28"/>
        </w:rPr>
        <w:t>Расчёт слоистых материалов</w:t>
      </w:r>
      <w:r>
        <w:rPr>
          <w:color w:val="auto"/>
          <w:sz w:val="28"/>
          <w:szCs w:val="28"/>
        </w:rPr>
        <w:t>.</w:t>
      </w:r>
      <w:r w:rsidRPr="001863F5">
        <w:rPr>
          <w:color w:val="auto"/>
          <w:sz w:val="28"/>
          <w:szCs w:val="28"/>
        </w:rPr>
        <w:t xml:space="preserve">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1863F5">
        <w:rPr>
          <w:color w:val="auto"/>
          <w:sz w:val="28"/>
          <w:szCs w:val="28"/>
        </w:rPr>
        <w:t xml:space="preserve">Упругие характеристики многослойных композитов при плоском напряжённом состоянии.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0106D2">
        <w:rPr>
          <w:color w:val="auto"/>
          <w:sz w:val="28"/>
          <w:szCs w:val="28"/>
        </w:rPr>
        <w:t xml:space="preserve">Изгиб многослойных композиционных материалов.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0106D2">
        <w:rPr>
          <w:color w:val="auto"/>
          <w:sz w:val="28"/>
          <w:szCs w:val="28"/>
        </w:rPr>
        <w:t xml:space="preserve">Основы теории прочности композитов.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0106D2">
        <w:rPr>
          <w:color w:val="auto"/>
          <w:sz w:val="28"/>
          <w:szCs w:val="28"/>
        </w:rPr>
        <w:t>Критерии разрушения однонаправленного композиционного материала</w:t>
      </w:r>
      <w:r>
        <w:rPr>
          <w:color w:val="auto"/>
          <w:sz w:val="28"/>
          <w:szCs w:val="28"/>
        </w:rPr>
        <w:t>.</w:t>
      </w:r>
      <w:r w:rsidRPr="000106D2">
        <w:rPr>
          <w:color w:val="auto"/>
          <w:sz w:val="28"/>
          <w:szCs w:val="28"/>
        </w:rPr>
        <w:t xml:space="preserve">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0106D2">
        <w:rPr>
          <w:color w:val="auto"/>
          <w:sz w:val="28"/>
          <w:szCs w:val="28"/>
        </w:rPr>
        <w:t>Основы теории многослойных конструкций</w:t>
      </w:r>
      <w:r>
        <w:rPr>
          <w:color w:val="auto"/>
          <w:sz w:val="28"/>
          <w:szCs w:val="28"/>
        </w:rPr>
        <w:t>.</w:t>
      </w:r>
      <w:r w:rsidRPr="000106D2">
        <w:rPr>
          <w:color w:val="auto"/>
          <w:sz w:val="28"/>
          <w:szCs w:val="28"/>
        </w:rPr>
        <w:t xml:space="preserve">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0106D2">
        <w:rPr>
          <w:color w:val="auto"/>
          <w:sz w:val="28"/>
          <w:szCs w:val="28"/>
        </w:rPr>
        <w:t>Стержни из композиционных материалов</w:t>
      </w:r>
      <w:r>
        <w:rPr>
          <w:color w:val="auto"/>
          <w:sz w:val="28"/>
          <w:szCs w:val="28"/>
        </w:rPr>
        <w:t>.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0106D2">
        <w:rPr>
          <w:color w:val="auto"/>
          <w:sz w:val="28"/>
          <w:szCs w:val="28"/>
        </w:rPr>
        <w:t xml:space="preserve"> Композитные пластины</w:t>
      </w:r>
      <w:r>
        <w:rPr>
          <w:color w:val="auto"/>
          <w:sz w:val="28"/>
          <w:szCs w:val="28"/>
        </w:rPr>
        <w:t>.</w:t>
      </w:r>
      <w:r w:rsidRPr="000106D2">
        <w:rPr>
          <w:color w:val="auto"/>
          <w:sz w:val="28"/>
          <w:szCs w:val="28"/>
        </w:rPr>
        <w:t xml:space="preserve">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0106D2">
        <w:rPr>
          <w:color w:val="auto"/>
          <w:sz w:val="28"/>
          <w:szCs w:val="28"/>
        </w:rPr>
        <w:t>Физические соотношения с учётом деформаций поперечного сдвига</w:t>
      </w:r>
      <w:r>
        <w:rPr>
          <w:color w:val="auto"/>
          <w:sz w:val="28"/>
          <w:szCs w:val="28"/>
        </w:rPr>
        <w:t>.</w:t>
      </w:r>
      <w:r w:rsidRPr="000106D2">
        <w:rPr>
          <w:color w:val="auto"/>
          <w:sz w:val="28"/>
          <w:szCs w:val="28"/>
        </w:rPr>
        <w:t xml:space="preserve">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0106D2">
        <w:rPr>
          <w:color w:val="auto"/>
          <w:sz w:val="28"/>
          <w:szCs w:val="28"/>
        </w:rPr>
        <w:t>Уравнения теории слоистых пластин</w:t>
      </w:r>
      <w:r>
        <w:rPr>
          <w:color w:val="auto"/>
          <w:sz w:val="28"/>
          <w:szCs w:val="28"/>
        </w:rPr>
        <w:t>.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0106D2">
        <w:rPr>
          <w:color w:val="auto"/>
          <w:sz w:val="28"/>
          <w:szCs w:val="28"/>
        </w:rPr>
        <w:t xml:space="preserve">Понятие о трёхслойных конструкциях.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0106D2">
        <w:rPr>
          <w:color w:val="auto"/>
          <w:sz w:val="28"/>
          <w:szCs w:val="28"/>
        </w:rPr>
        <w:t xml:space="preserve">Модели деформирования трёхслойных конструкций.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0106D2">
        <w:rPr>
          <w:color w:val="auto"/>
          <w:sz w:val="28"/>
          <w:szCs w:val="28"/>
        </w:rPr>
        <w:t>Концентраторы и дефекты в композитах</w:t>
      </w:r>
      <w:r>
        <w:rPr>
          <w:color w:val="auto"/>
          <w:sz w:val="28"/>
          <w:szCs w:val="28"/>
        </w:rPr>
        <w:t>.</w:t>
      </w:r>
      <w:r w:rsidRPr="000106D2">
        <w:rPr>
          <w:color w:val="auto"/>
          <w:sz w:val="28"/>
          <w:szCs w:val="28"/>
        </w:rPr>
        <w:t xml:space="preserve">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0106D2">
        <w:rPr>
          <w:color w:val="auto"/>
          <w:sz w:val="28"/>
          <w:szCs w:val="28"/>
        </w:rPr>
        <w:t>Влияние дефектов типа расслоения</w:t>
      </w:r>
      <w:r>
        <w:rPr>
          <w:color w:val="auto"/>
          <w:sz w:val="28"/>
          <w:szCs w:val="28"/>
        </w:rPr>
        <w:t>.</w:t>
      </w:r>
      <w:r w:rsidRPr="000106D2">
        <w:rPr>
          <w:color w:val="auto"/>
          <w:sz w:val="28"/>
          <w:szCs w:val="28"/>
        </w:rPr>
        <w:t xml:space="preserve">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0106D2">
        <w:rPr>
          <w:color w:val="auto"/>
          <w:sz w:val="28"/>
          <w:szCs w:val="28"/>
        </w:rPr>
        <w:t>Моделирование расслоений в трёхслойных конструкциях</w:t>
      </w:r>
      <w:r>
        <w:rPr>
          <w:color w:val="auto"/>
          <w:sz w:val="28"/>
          <w:szCs w:val="28"/>
        </w:rPr>
        <w:t>.</w:t>
      </w:r>
      <w:r w:rsidRPr="000106D2">
        <w:rPr>
          <w:color w:val="auto"/>
          <w:sz w:val="28"/>
          <w:szCs w:val="28"/>
        </w:rPr>
        <w:t xml:space="preserve">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0106D2">
        <w:rPr>
          <w:color w:val="auto"/>
          <w:sz w:val="28"/>
          <w:szCs w:val="28"/>
        </w:rPr>
        <w:t>Технологические процессы изготовления элементов конструкций из композиционных материалов</w:t>
      </w:r>
      <w:r>
        <w:rPr>
          <w:color w:val="auto"/>
          <w:sz w:val="28"/>
          <w:szCs w:val="28"/>
        </w:rPr>
        <w:t>.</w:t>
      </w:r>
      <w:r w:rsidRPr="000106D2">
        <w:rPr>
          <w:color w:val="auto"/>
          <w:sz w:val="28"/>
          <w:szCs w:val="28"/>
        </w:rPr>
        <w:t xml:space="preserve">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0106D2">
        <w:rPr>
          <w:color w:val="auto"/>
          <w:sz w:val="28"/>
          <w:szCs w:val="28"/>
        </w:rPr>
        <w:t>Основные этапы технологического процесса</w:t>
      </w:r>
      <w:r>
        <w:rPr>
          <w:color w:val="auto"/>
          <w:sz w:val="28"/>
          <w:szCs w:val="28"/>
        </w:rPr>
        <w:t>.</w:t>
      </w:r>
      <w:r w:rsidRPr="000106D2">
        <w:rPr>
          <w:color w:val="auto"/>
          <w:sz w:val="28"/>
          <w:szCs w:val="28"/>
        </w:rPr>
        <w:t xml:space="preserve">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0106D2">
        <w:rPr>
          <w:color w:val="auto"/>
          <w:sz w:val="28"/>
          <w:szCs w:val="28"/>
        </w:rPr>
        <w:lastRenderedPageBreak/>
        <w:t>Прессование элементов из волокнистых композитов</w:t>
      </w:r>
      <w:r>
        <w:rPr>
          <w:color w:val="auto"/>
          <w:sz w:val="28"/>
          <w:szCs w:val="28"/>
        </w:rPr>
        <w:t>.</w:t>
      </w:r>
      <w:r w:rsidRPr="000106D2">
        <w:rPr>
          <w:color w:val="auto"/>
          <w:sz w:val="28"/>
          <w:szCs w:val="28"/>
        </w:rPr>
        <w:t xml:space="preserve"> </w:t>
      </w:r>
    </w:p>
    <w:p w:rsid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0106D2">
        <w:rPr>
          <w:color w:val="auto"/>
          <w:sz w:val="28"/>
          <w:szCs w:val="28"/>
        </w:rPr>
        <w:t xml:space="preserve">Вакуумное и автоклавное формование </w:t>
      </w:r>
    </w:p>
    <w:p w:rsidR="00022F5C" w:rsidRPr="00733B5B" w:rsidRDefault="00733B5B" w:rsidP="00733B5B">
      <w:pPr>
        <w:pStyle w:val="Default"/>
        <w:numPr>
          <w:ilvl w:val="0"/>
          <w:numId w:val="1"/>
        </w:numPr>
        <w:spacing w:after="28"/>
        <w:ind w:left="426" w:hanging="426"/>
        <w:rPr>
          <w:color w:val="auto"/>
          <w:sz w:val="28"/>
          <w:szCs w:val="28"/>
        </w:rPr>
      </w:pPr>
      <w:r w:rsidRPr="000106D2">
        <w:rPr>
          <w:color w:val="auto"/>
          <w:sz w:val="28"/>
          <w:szCs w:val="28"/>
        </w:rPr>
        <w:t>Намотка.</w:t>
      </w:r>
      <w:r>
        <w:rPr>
          <w:color w:val="auto"/>
          <w:sz w:val="28"/>
          <w:szCs w:val="28"/>
        </w:rPr>
        <w:t xml:space="preserve"> </w:t>
      </w:r>
      <w:r w:rsidRPr="000106D2">
        <w:rPr>
          <w:color w:val="auto"/>
          <w:sz w:val="28"/>
          <w:szCs w:val="28"/>
        </w:rPr>
        <w:t xml:space="preserve">Основные этапы процесса. Виды и способы намотки </w:t>
      </w:r>
    </w:p>
    <w:sectPr w:rsidR="00022F5C" w:rsidRPr="0073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530F8"/>
    <w:multiLevelType w:val="hybridMultilevel"/>
    <w:tmpl w:val="AD8A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5B"/>
    <w:rsid w:val="00022F5C"/>
    <w:rsid w:val="006C605C"/>
    <w:rsid w:val="00733B5B"/>
    <w:rsid w:val="00810FD1"/>
    <w:rsid w:val="00EF1E75"/>
    <w:rsid w:val="00FB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01E17-2415-4238-9772-1F4F3388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F1E75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3B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E7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Щипунова</dc:creator>
  <cp:keywords/>
  <dc:description/>
  <cp:lastModifiedBy>Лилия Н. Рудько</cp:lastModifiedBy>
  <cp:revision>5</cp:revision>
  <dcterms:created xsi:type="dcterms:W3CDTF">2024-05-16T13:36:00Z</dcterms:created>
  <dcterms:modified xsi:type="dcterms:W3CDTF">2025-10-29T13:09:00Z</dcterms:modified>
</cp:coreProperties>
</file>